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17D" w14:textId="77777777" w:rsidR="0006767D" w:rsidRDefault="0006767D" w:rsidP="0006767D">
      <w:pPr>
        <w:spacing w:after="0"/>
        <w:rPr>
          <w:rFonts w:ascii="Arial" w:hAnsi="Arial" w:cs="Arial"/>
          <w:sz w:val="22"/>
          <w:szCs w:val="22"/>
        </w:rPr>
      </w:pPr>
    </w:p>
    <w:p w14:paraId="1E69B7EC" w14:textId="0678D3A5" w:rsidR="0006767D" w:rsidRPr="00EF098F" w:rsidRDefault="00AF03E7" w:rsidP="00464317">
      <w:pPr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F813AD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4430D73E" w:rsidR="0006767D" w:rsidRPr="00F813AD" w:rsidRDefault="0006767D" w:rsidP="0006767D">
      <w:pPr>
        <w:spacing w:after="0"/>
        <w:jc w:val="left"/>
        <w:rPr>
          <w:rFonts w:ascii="Arial" w:hAnsi="Arial" w:cs="Arial"/>
          <w:b/>
        </w:rPr>
      </w:pPr>
      <w:r w:rsidRPr="00F813AD">
        <w:rPr>
          <w:rFonts w:ascii="Arial" w:hAnsi="Arial" w:cs="Arial"/>
          <w:b/>
        </w:rPr>
        <w:t>Perkamo</w:t>
      </w:r>
      <w:r w:rsidR="00C47F8A" w:rsidRPr="00F813AD">
        <w:rPr>
          <w:rFonts w:ascii="Arial" w:hAnsi="Arial" w:cs="Arial"/>
          <w:b/>
        </w:rPr>
        <w:t>s</w:t>
      </w:r>
      <w:r w:rsidRPr="00F813AD">
        <w:rPr>
          <w:rFonts w:ascii="Arial" w:hAnsi="Arial" w:cs="Arial"/>
          <w:b/>
        </w:rPr>
        <w:t xml:space="preserve"> </w:t>
      </w:r>
      <w:r w:rsidR="00C47F8A" w:rsidRPr="00F813AD">
        <w:rPr>
          <w:rFonts w:ascii="Arial" w:hAnsi="Arial" w:cs="Arial"/>
          <w:b/>
        </w:rPr>
        <w:t>įrangos</w:t>
      </w:r>
      <w:r w:rsidR="00C76AC1" w:rsidRPr="00F813AD">
        <w:rPr>
          <w:rFonts w:ascii="Arial" w:hAnsi="Arial" w:cs="Arial"/>
          <w:b/>
        </w:rPr>
        <w:t xml:space="preserve"> tyrimo metodo</w:t>
      </w:r>
      <w:r w:rsidRPr="00F813AD">
        <w:rPr>
          <w:rFonts w:ascii="Arial" w:hAnsi="Arial" w:cs="Arial"/>
          <w:b/>
        </w:rPr>
        <w:t xml:space="preserve"> </w:t>
      </w:r>
      <w:r w:rsidR="009F1472" w:rsidRPr="00F813AD">
        <w:rPr>
          <w:rFonts w:ascii="Arial" w:hAnsi="Arial" w:cs="Arial"/>
          <w:b/>
        </w:rPr>
        <w:t xml:space="preserve">žymuo, </w:t>
      </w:r>
      <w:r w:rsidRPr="00F813AD">
        <w:rPr>
          <w:rFonts w:ascii="Arial" w:hAnsi="Arial" w:cs="Arial"/>
          <w:b/>
        </w:rPr>
        <w:t>pavadinimas:</w:t>
      </w:r>
    </w:p>
    <w:p w14:paraId="4D4C7E97" w14:textId="0E1C44BF" w:rsidR="0006767D" w:rsidRPr="000D65D1" w:rsidRDefault="00241EAD" w:rsidP="0006767D">
      <w:pPr>
        <w:spacing w:after="0"/>
        <w:jc w:val="left"/>
        <w:rPr>
          <w:rFonts w:ascii="Arial" w:hAnsi="Arial" w:cs="Arial"/>
          <w:b/>
          <w:u w:val="single"/>
        </w:rPr>
      </w:pPr>
      <w:r w:rsidRPr="00241EAD">
        <w:rPr>
          <w:rFonts w:ascii="Arial" w:hAnsi="Arial" w:cs="Arial"/>
          <w:u w:val="single"/>
        </w:rPr>
        <w:t>ASTM D 6667-21</w:t>
      </w:r>
      <w:r>
        <w:rPr>
          <w:rFonts w:ascii="Arial" w:hAnsi="Arial" w:cs="Arial"/>
          <w:u w:val="single"/>
        </w:rPr>
        <w:t xml:space="preserve"> </w:t>
      </w:r>
      <w:r w:rsidRPr="00241EAD">
        <w:rPr>
          <w:rFonts w:ascii="Arial" w:hAnsi="Arial" w:cs="Arial"/>
          <w:u w:val="single"/>
        </w:rPr>
        <w:t>Standartinis tyrimo metodas taikomas, nustatant visuminį lakiųjų sieros junginių kiekį dujiniuose angliavandeniliuose ir suskystintose naftos dujose, naudojant ultravioletinę fluorescenciją</w:t>
      </w:r>
    </w:p>
    <w:p w14:paraId="0AA148F1" w14:textId="308E068B" w:rsidR="0006767D" w:rsidRDefault="0006767D" w:rsidP="0006767D">
      <w:pPr>
        <w:spacing w:after="0"/>
        <w:jc w:val="left"/>
        <w:rPr>
          <w:rFonts w:ascii="Arial" w:hAnsi="Arial" w:cs="Arial"/>
          <w:b/>
        </w:rPr>
      </w:pPr>
    </w:p>
    <w:p w14:paraId="6877F01C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5C43429A" w14:textId="77777777" w:rsidR="0006767D" w:rsidRPr="00EF098F" w:rsidRDefault="0006767D" w:rsidP="0006767D">
      <w:pPr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Tiekėjas pagal Pirkėjo pateiktus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</w:t>
      </w:r>
      <w:r w:rsidR="00410225" w:rsidRPr="00EF098F">
        <w:rPr>
          <w:rFonts w:ascii="Arial" w:hAnsi="Arial" w:cs="Arial"/>
          <w:b/>
        </w:rPr>
        <w:t xml:space="preserve">kvalifikacinius, </w:t>
      </w:r>
      <w:r w:rsidRPr="00EF098F">
        <w:rPr>
          <w:rFonts w:ascii="Arial" w:hAnsi="Arial" w:cs="Arial"/>
          <w:b/>
        </w:rPr>
        <w:t xml:space="preserve">techninius reikalavimus užpildo žemiau esančias lenteles: </w:t>
      </w:r>
    </w:p>
    <w:p w14:paraId="218B2E64" w14:textId="77777777" w:rsidR="009F1472" w:rsidRPr="00EF098F" w:rsidRDefault="009F1472" w:rsidP="000E4B3D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Pr="00953339">
              <w:rPr>
                <w:rFonts w:ascii="Arial" w:hAnsi="Arial" w:cs="Arial"/>
                <w:szCs w:val="22"/>
              </w:rPr>
              <w:t>jo subrangovų darbuotojai yra apmokyti parengti perkamą įrangą darbui.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</w:tcPr>
          <w:p w14:paraId="43C1F3DA" w14:textId="55E1C34A" w:rsidR="00EF098F" w:rsidRPr="00F813AD" w:rsidRDefault="00EF098F" w:rsidP="00F813AD">
            <w:pPr>
              <w:spacing w:after="0"/>
              <w:ind w:firstLine="0"/>
              <w:rPr>
                <w:rFonts w:ascii="Arial" w:hAnsi="Arial" w:cs="Arial"/>
              </w:rPr>
            </w:pPr>
            <w:r w:rsidRPr="00F813AD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F813AD">
              <w:rPr>
                <w:rFonts w:ascii="Arial" w:hAnsi="Arial" w:cs="Arial"/>
              </w:rPr>
              <w:t>tyrimo metodą:</w:t>
            </w:r>
            <w:r w:rsidRPr="00F813AD">
              <w:rPr>
                <w:rFonts w:ascii="Arial" w:hAnsi="Arial" w:cs="Arial"/>
              </w:rPr>
              <w:t xml:space="preserve"> </w:t>
            </w:r>
            <w:r w:rsidR="00241EAD" w:rsidRPr="002571CF">
              <w:rPr>
                <w:rFonts w:ascii="Arial" w:hAnsi="Arial" w:cs="Arial"/>
              </w:rPr>
              <w:t>ASTM D 6667-21</w:t>
            </w:r>
          </w:p>
        </w:tc>
        <w:tc>
          <w:tcPr>
            <w:tcW w:w="2835" w:type="dxa"/>
          </w:tcPr>
          <w:p w14:paraId="02B4D914" w14:textId="632F8F86" w:rsidR="00EF098F" w:rsidRPr="00FA6C7C" w:rsidRDefault="00EF098F" w:rsidP="00723A27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</w:t>
            </w:r>
            <w:r w:rsidR="00723A27">
              <w:rPr>
                <w:rFonts w:ascii="Arial" w:hAnsi="Arial" w:cs="Arial"/>
              </w:rPr>
              <w:t>atitinka</w:t>
            </w:r>
            <w:r w:rsidRPr="00FA6C7C">
              <w:rPr>
                <w:rFonts w:ascii="Arial" w:hAnsi="Arial" w:cs="Arial"/>
              </w:rPr>
              <w:t xml:space="preserve">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Informacijos susijusios su įrangos technine priežiūra ir remontu po garantinio laikotarpio perdavimas KTC įrangos priežiūros technikams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 xml:space="preserve">susijusią su įrangos technine priežiūra </w:t>
            </w:r>
            <w:r w:rsidRPr="00895A58">
              <w:rPr>
                <w:rFonts w:ascii="Arial" w:hAnsi="Arial" w:cs="Arial"/>
                <w:szCs w:val="22"/>
              </w:rPr>
              <w:lastRenderedPageBreak/>
              <w:t>ir remontu po garantinio laikotarpio.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1101"/>
        <w:gridCol w:w="2863"/>
        <w:gridCol w:w="3119"/>
        <w:gridCol w:w="2695"/>
      </w:tblGrid>
      <w:tr w:rsidR="00A8127A" w:rsidRPr="00A8127A" w14:paraId="58F86141" w14:textId="5480FAD4" w:rsidTr="00FA5E59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242D1D56" w14:textId="77777777" w:rsidR="00685A92" w:rsidRPr="00A8127A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2863" w:type="dxa"/>
            <w:shd w:val="clear" w:color="auto" w:fill="BFBFBF" w:themeFill="background1" w:themeFillShade="BF"/>
          </w:tcPr>
          <w:p w14:paraId="71CB2A0E" w14:textId="77777777" w:rsidR="00685A92" w:rsidRPr="00A8127A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1A1955AC" w14:textId="77777777" w:rsidR="00685A92" w:rsidRPr="00A8127A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2695" w:type="dxa"/>
            <w:shd w:val="clear" w:color="auto" w:fill="BFBFBF" w:themeFill="background1" w:themeFillShade="BF"/>
          </w:tcPr>
          <w:p w14:paraId="7323731A" w14:textId="6117008B" w:rsidR="00685A92" w:rsidRPr="00A8127A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A8127A" w:rsidRPr="00A8127A" w14:paraId="2FE38370" w14:textId="32038F5A" w:rsidTr="00723A27">
        <w:tc>
          <w:tcPr>
            <w:tcW w:w="1101" w:type="dxa"/>
            <w:vMerge w:val="restart"/>
          </w:tcPr>
          <w:p w14:paraId="4BB7D62D" w14:textId="77777777" w:rsidR="00685A92" w:rsidRPr="00A8127A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1.</w:t>
            </w:r>
          </w:p>
        </w:tc>
        <w:tc>
          <w:tcPr>
            <w:tcW w:w="8677" w:type="dxa"/>
            <w:gridSpan w:val="3"/>
          </w:tcPr>
          <w:p w14:paraId="4D9F408B" w14:textId="3D0029CF" w:rsidR="00685A92" w:rsidRPr="00A8127A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Įrangos tipas:</w:t>
            </w:r>
          </w:p>
        </w:tc>
      </w:tr>
      <w:tr w:rsidR="00A8127A" w:rsidRPr="00A8127A" w14:paraId="4C864B20" w14:textId="717BEDF5" w:rsidTr="00FA5E59">
        <w:tc>
          <w:tcPr>
            <w:tcW w:w="1101" w:type="dxa"/>
            <w:vMerge/>
          </w:tcPr>
          <w:p w14:paraId="46363688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D497E8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Automatinis</w:t>
            </w:r>
          </w:p>
          <w:p w14:paraId="28D6C6E4" w14:textId="570617CF" w:rsidR="00596967" w:rsidRPr="00A8127A" w:rsidRDefault="00596967" w:rsidP="0059696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4BFB953" w14:textId="7860165B" w:rsidR="00CA7EAA" w:rsidRPr="002571CF" w:rsidRDefault="00432BD9" w:rsidP="00CA7EAA">
            <w:pPr>
              <w:spacing w:after="0"/>
              <w:ind w:firstLine="0"/>
              <w:rPr>
                <w:rFonts w:ascii="Arial" w:hAnsi="Arial" w:cs="Arial"/>
              </w:rPr>
            </w:pPr>
            <w:r w:rsidRPr="002571CF">
              <w:rPr>
                <w:rFonts w:ascii="Arial" w:hAnsi="Arial" w:cs="Arial"/>
              </w:rPr>
              <w:t xml:space="preserve">Analizatorius skirtas </w:t>
            </w:r>
            <w:r w:rsidR="002571CF" w:rsidRPr="002571CF">
              <w:rPr>
                <w:rFonts w:ascii="Arial" w:hAnsi="Arial" w:cs="Arial"/>
              </w:rPr>
              <w:t>bendro sieros kiekio nustatymui SND</w:t>
            </w:r>
            <w:r w:rsidR="002571CF">
              <w:rPr>
                <w:rFonts w:ascii="Arial" w:hAnsi="Arial" w:cs="Arial"/>
              </w:rPr>
              <w:t>, vertikalios konfigūracijos su tiesioginiu įpurškimu</w:t>
            </w:r>
            <w:r w:rsidR="00894B5F">
              <w:rPr>
                <w:rFonts w:ascii="Arial" w:hAnsi="Arial" w:cs="Arial"/>
              </w:rPr>
              <w:t>,</w:t>
            </w:r>
            <w:r w:rsidR="002571CF" w:rsidRPr="002571CF">
              <w:rPr>
                <w:rFonts w:ascii="Arial" w:hAnsi="Arial" w:cs="Arial"/>
              </w:rPr>
              <w:t xml:space="preserve"> </w:t>
            </w:r>
            <w:r w:rsidR="00894B5F">
              <w:rPr>
                <w:rFonts w:ascii="Arial" w:hAnsi="Arial" w:cs="Arial"/>
              </w:rPr>
              <w:t>a</w:t>
            </w:r>
            <w:r w:rsidR="005B0E65" w:rsidRPr="002571CF">
              <w:rPr>
                <w:rFonts w:ascii="Arial" w:hAnsi="Arial" w:cs="Arial"/>
              </w:rPr>
              <w:t xml:space="preserve">ptikimas atliekamas naudojant </w:t>
            </w:r>
            <w:r w:rsidR="002571CF" w:rsidRPr="002571CF">
              <w:rPr>
                <w:rFonts w:ascii="Arial" w:hAnsi="Arial" w:cs="Arial"/>
              </w:rPr>
              <w:t>UVF</w:t>
            </w:r>
            <w:r w:rsidR="005E78CF">
              <w:rPr>
                <w:rFonts w:ascii="Arial" w:hAnsi="Arial" w:cs="Arial"/>
              </w:rPr>
              <w:t xml:space="preserve"> detektorių</w:t>
            </w:r>
            <w:r w:rsidR="005B0E65" w:rsidRPr="002571CF">
              <w:rPr>
                <w:rFonts w:ascii="Arial" w:hAnsi="Arial" w:cs="Arial"/>
              </w:rPr>
              <w:t>, kalibravimui naudojamas išorinis (external) standartinis metodas</w:t>
            </w:r>
            <w:r w:rsidR="006A5ED5" w:rsidRPr="002571CF">
              <w:rPr>
                <w:rFonts w:ascii="Arial" w:hAnsi="Arial" w:cs="Arial"/>
              </w:rPr>
              <w:t>.</w:t>
            </w:r>
            <w:r w:rsidR="005F6AE3" w:rsidRPr="002571CF">
              <w:rPr>
                <w:rFonts w:ascii="Arial" w:hAnsi="Arial" w:cs="Arial"/>
              </w:rPr>
              <w:t xml:space="preserve"> Visi srautai </w:t>
            </w:r>
            <w:r w:rsidR="00850A4D" w:rsidRPr="002571CF">
              <w:rPr>
                <w:rFonts w:ascii="Arial" w:hAnsi="Arial" w:cs="Arial"/>
              </w:rPr>
              <w:t xml:space="preserve">valdomi </w:t>
            </w:r>
            <w:r w:rsidR="005F6AE3" w:rsidRPr="002571CF">
              <w:rPr>
                <w:rFonts w:ascii="Arial" w:hAnsi="Arial" w:cs="Arial"/>
              </w:rPr>
              <w:t>EPC.</w:t>
            </w:r>
            <w:r w:rsidR="008547DB" w:rsidRPr="002571CF">
              <w:rPr>
                <w:rFonts w:ascii="Arial" w:hAnsi="Arial" w:cs="Arial"/>
              </w:rPr>
              <w:t xml:space="preserve"> Skaičiavimams l</w:t>
            </w:r>
            <w:r w:rsidR="00E469C2" w:rsidRPr="002571CF">
              <w:rPr>
                <w:rFonts w:ascii="Arial" w:hAnsi="Arial" w:cs="Arial"/>
              </w:rPr>
              <w:t>icencijuot</w:t>
            </w:r>
            <w:r w:rsidR="008547DB" w:rsidRPr="002571CF">
              <w:rPr>
                <w:rFonts w:ascii="Arial" w:hAnsi="Arial" w:cs="Arial"/>
              </w:rPr>
              <w:t>a</w:t>
            </w:r>
            <w:r w:rsidR="001D78DC">
              <w:rPr>
                <w:rFonts w:ascii="Arial" w:hAnsi="Arial" w:cs="Arial"/>
              </w:rPr>
              <w:t xml:space="preserve"> programinė</w:t>
            </w:r>
            <w:r w:rsidR="00CA7EAA" w:rsidRPr="002571CF">
              <w:rPr>
                <w:rFonts w:ascii="Arial" w:hAnsi="Arial" w:cs="Arial"/>
              </w:rPr>
              <w:t xml:space="preserve"> įrang</w:t>
            </w:r>
            <w:r w:rsidR="008547DB" w:rsidRPr="002571CF">
              <w:rPr>
                <w:rFonts w:ascii="Arial" w:hAnsi="Arial" w:cs="Arial"/>
              </w:rPr>
              <w:t>a</w:t>
            </w:r>
            <w:r w:rsidR="00CA7EAA" w:rsidRPr="002571CF">
              <w:rPr>
                <w:rFonts w:ascii="Arial" w:hAnsi="Arial" w:cs="Arial"/>
              </w:rPr>
              <w:t>.</w:t>
            </w:r>
          </w:p>
          <w:p w14:paraId="5298D73E" w14:textId="411A612C" w:rsidR="007C43E9" w:rsidRPr="002571CF" w:rsidRDefault="007C43E9" w:rsidP="00850A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3A64CB90" w14:textId="2DE6318E" w:rsidR="0085358A" w:rsidRPr="00A8127A" w:rsidRDefault="007101BA" w:rsidP="00596967">
            <w:pPr>
              <w:spacing w:after="0"/>
              <w:ind w:firstLine="0"/>
              <w:rPr>
                <w:rFonts w:ascii="Arial" w:hAnsi="Arial" w:cs="Arial"/>
              </w:rPr>
            </w:pPr>
            <w:r w:rsidRPr="007101BA">
              <w:rPr>
                <w:rFonts w:ascii="Arial" w:hAnsi="Arial" w:cs="Arial"/>
              </w:rPr>
              <w:t>.</w:t>
            </w:r>
          </w:p>
        </w:tc>
      </w:tr>
      <w:tr w:rsidR="00A8127A" w:rsidRPr="00A8127A" w14:paraId="0030898F" w14:textId="47E21B05" w:rsidTr="00FA5E59">
        <w:tc>
          <w:tcPr>
            <w:tcW w:w="1101" w:type="dxa"/>
            <w:vMerge/>
          </w:tcPr>
          <w:p w14:paraId="56FCF02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4095E6BA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Pusiau automatinis</w:t>
            </w:r>
          </w:p>
        </w:tc>
        <w:tc>
          <w:tcPr>
            <w:tcW w:w="3119" w:type="dxa"/>
          </w:tcPr>
          <w:p w14:paraId="51C15040" w14:textId="0A534421" w:rsidR="0085358A" w:rsidRPr="005E78CF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5E78CF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4833622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164EB58" w14:textId="7648B1F4" w:rsidTr="00FA5E59">
        <w:tc>
          <w:tcPr>
            <w:tcW w:w="1101" w:type="dxa"/>
            <w:vMerge/>
          </w:tcPr>
          <w:p w14:paraId="6119F269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B75A094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Rankinis</w:t>
            </w:r>
          </w:p>
        </w:tc>
        <w:tc>
          <w:tcPr>
            <w:tcW w:w="3119" w:type="dxa"/>
          </w:tcPr>
          <w:p w14:paraId="2A9E2E5A" w14:textId="17139A1E" w:rsidR="0085358A" w:rsidRPr="005E78CF" w:rsidRDefault="00CF44BD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5E78CF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5DDFC44A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129F915" w14:textId="6C7A4563" w:rsidTr="005E0F4C">
        <w:trPr>
          <w:trHeight w:val="543"/>
        </w:trPr>
        <w:tc>
          <w:tcPr>
            <w:tcW w:w="1101" w:type="dxa"/>
            <w:vMerge/>
          </w:tcPr>
          <w:p w14:paraId="67A54EBB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4BCA4BE0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Įrangos gamintojas, modelis</w:t>
            </w:r>
          </w:p>
        </w:tc>
        <w:tc>
          <w:tcPr>
            <w:tcW w:w="3119" w:type="dxa"/>
          </w:tcPr>
          <w:p w14:paraId="188655F0" w14:textId="37160FE6" w:rsidR="0085358A" w:rsidRDefault="00A964A8" w:rsidP="00257C8D">
            <w:pPr>
              <w:spacing w:after="0"/>
              <w:ind w:firstLine="0"/>
              <w:rPr>
                <w:rFonts w:ascii="Arial" w:hAnsi="Arial" w:cs="Arial"/>
              </w:rPr>
            </w:pPr>
            <w:r w:rsidRPr="005E78CF">
              <w:rPr>
                <w:rFonts w:ascii="Arial" w:hAnsi="Arial" w:cs="Arial"/>
              </w:rPr>
              <w:t xml:space="preserve">PAC, </w:t>
            </w:r>
            <w:r w:rsidR="005E78CF" w:rsidRPr="005E78CF">
              <w:rPr>
                <w:rFonts w:ascii="Arial" w:hAnsi="Arial" w:cs="Arial"/>
              </w:rPr>
              <w:t>E</w:t>
            </w:r>
            <w:r w:rsidR="00C92EFF">
              <w:rPr>
                <w:rFonts w:ascii="Arial" w:hAnsi="Arial" w:cs="Arial"/>
              </w:rPr>
              <w:t>l</w:t>
            </w:r>
            <w:r w:rsidR="005E78CF" w:rsidRPr="005E78CF">
              <w:rPr>
                <w:rFonts w:ascii="Arial" w:hAnsi="Arial" w:cs="Arial"/>
              </w:rPr>
              <w:t>emeNtS</w:t>
            </w:r>
            <w:r w:rsidR="00AE5189">
              <w:rPr>
                <w:rFonts w:ascii="Arial" w:hAnsi="Arial" w:cs="Arial"/>
              </w:rPr>
              <w:t>/S</w:t>
            </w:r>
          </w:p>
          <w:p w14:paraId="2ACDB874" w14:textId="07A65BAB" w:rsidR="00AE5189" w:rsidRPr="00AE5189" w:rsidRDefault="00AE5189" w:rsidP="00AE5189">
            <w:pPr>
              <w:spacing w:after="0"/>
              <w:ind w:firstLine="0"/>
              <w:rPr>
                <w:rFonts w:ascii="Arial" w:hAnsi="Arial" w:cs="Arial"/>
              </w:rPr>
            </w:pPr>
            <w:r w:rsidRPr="00AE5189">
              <w:rPr>
                <w:rFonts w:ascii="Arial" w:hAnsi="Arial" w:cs="Arial"/>
              </w:rPr>
              <w:t xml:space="preserve">su </w:t>
            </w:r>
            <w:r>
              <w:rPr>
                <w:rFonts w:ascii="Arial" w:hAnsi="Arial" w:cs="Arial"/>
              </w:rPr>
              <w:t>programine įranga</w:t>
            </w:r>
            <w:r w:rsidRPr="00AE5189">
              <w:rPr>
                <w:rFonts w:ascii="Arial" w:hAnsi="Arial" w:cs="Arial"/>
              </w:rPr>
              <w:t xml:space="preserve"> PAC Iris</w:t>
            </w:r>
            <w:r>
              <w:rPr>
                <w:rFonts w:ascii="Arial" w:hAnsi="Arial" w:cs="Arial"/>
              </w:rPr>
              <w:t xml:space="preserve"> ir </w:t>
            </w:r>
            <w:r w:rsidRPr="00AE5189">
              <w:rPr>
                <w:rFonts w:ascii="Arial" w:hAnsi="Arial" w:cs="Arial"/>
              </w:rPr>
              <w:t>suskystintų dujų įvedimo/</w:t>
            </w:r>
            <w:r>
              <w:rPr>
                <w:rFonts w:ascii="Arial" w:hAnsi="Arial" w:cs="Arial"/>
              </w:rPr>
              <w:t xml:space="preserve"> </w:t>
            </w:r>
            <w:r w:rsidRPr="00AE5189">
              <w:rPr>
                <w:rFonts w:ascii="Arial" w:hAnsi="Arial" w:cs="Arial"/>
              </w:rPr>
              <w:t>išgarin</w:t>
            </w:r>
            <w:r>
              <w:rPr>
                <w:rFonts w:ascii="Arial" w:hAnsi="Arial" w:cs="Arial"/>
              </w:rPr>
              <w:t xml:space="preserve">imo sistema </w:t>
            </w:r>
            <w:r w:rsidRPr="00AE5189">
              <w:rPr>
                <w:rFonts w:ascii="Arial" w:hAnsi="Arial" w:cs="Arial"/>
              </w:rPr>
              <w:t>Accura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695" w:type="dxa"/>
          </w:tcPr>
          <w:p w14:paraId="29C4E67F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B0A9625" w14:textId="01CB4F9C" w:rsidTr="00FA5E59">
        <w:tc>
          <w:tcPr>
            <w:tcW w:w="1101" w:type="dxa"/>
          </w:tcPr>
          <w:p w14:paraId="32456449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2.</w:t>
            </w:r>
          </w:p>
        </w:tc>
        <w:tc>
          <w:tcPr>
            <w:tcW w:w="2863" w:type="dxa"/>
          </w:tcPr>
          <w:p w14:paraId="2B250D34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Programinė įranga</w:t>
            </w:r>
          </w:p>
        </w:tc>
        <w:tc>
          <w:tcPr>
            <w:tcW w:w="3119" w:type="dxa"/>
          </w:tcPr>
          <w:p w14:paraId="1ECC8F30" w14:textId="1AD778AE" w:rsidR="001D78DC" w:rsidRPr="001D78DC" w:rsidRDefault="00AE5189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E5189">
              <w:rPr>
                <w:rFonts w:ascii="Arial" w:hAnsi="Arial" w:cs="Arial"/>
              </w:rPr>
              <w:t>PAC Iris</w:t>
            </w:r>
            <w:r w:rsidRPr="001D78D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 w:rsidR="001D78DC" w:rsidRPr="001D78DC">
              <w:rPr>
                <w:rFonts w:ascii="Arial" w:hAnsi="Arial" w:cs="Arial"/>
              </w:rPr>
              <w:t>u galimybe</w:t>
            </w:r>
          </w:p>
          <w:p w14:paraId="14EC1368" w14:textId="303446EF" w:rsidR="001D78DC" w:rsidRDefault="001D78DC" w:rsidP="001D78DC">
            <w:pPr>
              <w:pStyle w:val="ListParagraph"/>
              <w:numPr>
                <w:ilvl w:val="0"/>
                <w:numId w:val="13"/>
              </w:numPr>
              <w:tabs>
                <w:tab w:val="clear" w:pos="851"/>
                <w:tab w:val="left" w:pos="18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1D78DC">
              <w:rPr>
                <w:rFonts w:ascii="Arial" w:hAnsi="Arial" w:cs="Arial"/>
              </w:rPr>
              <w:t>redaguoti tyrimo sąlygas,</w:t>
            </w:r>
          </w:p>
          <w:p w14:paraId="60920DA6" w14:textId="72400666" w:rsidR="006639C6" w:rsidRPr="001D78DC" w:rsidRDefault="006639C6" w:rsidP="001D78DC">
            <w:pPr>
              <w:pStyle w:val="ListParagraph"/>
              <w:numPr>
                <w:ilvl w:val="0"/>
                <w:numId w:val="13"/>
              </w:numPr>
              <w:tabs>
                <w:tab w:val="clear" w:pos="851"/>
                <w:tab w:val="left" w:pos="18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atlikti kalibravimą,</w:t>
            </w:r>
          </w:p>
          <w:p w14:paraId="7AF5CCD7" w14:textId="2271020E" w:rsidR="001D78DC" w:rsidRPr="001D78DC" w:rsidRDefault="001D78DC" w:rsidP="001D78DC">
            <w:pPr>
              <w:pStyle w:val="ListParagraph"/>
              <w:numPr>
                <w:ilvl w:val="0"/>
                <w:numId w:val="13"/>
              </w:numPr>
              <w:tabs>
                <w:tab w:val="clear" w:pos="851"/>
                <w:tab w:val="left" w:pos="18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1D78DC">
              <w:rPr>
                <w:rFonts w:ascii="Arial" w:hAnsi="Arial" w:cs="Arial"/>
              </w:rPr>
              <w:t>redaguoti ataskaitos šabloną,</w:t>
            </w:r>
          </w:p>
          <w:p w14:paraId="47783EB6" w14:textId="6627CE87" w:rsidR="0085358A" w:rsidRPr="001D78DC" w:rsidRDefault="006639C6" w:rsidP="001D78DC">
            <w:pPr>
              <w:pStyle w:val="ListParagraph"/>
              <w:numPr>
                <w:ilvl w:val="0"/>
                <w:numId w:val="13"/>
              </w:numPr>
              <w:tabs>
                <w:tab w:val="clear" w:pos="851"/>
                <w:tab w:val="left" w:pos="18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pašalinti ne</w:t>
            </w:r>
            <w:r w:rsidR="001D78DC">
              <w:rPr>
                <w:rFonts w:ascii="Arial" w:hAnsi="Arial" w:cs="Arial"/>
              </w:rPr>
              <w:t>reikalingus duomenis iš duomenų bazės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695" w:type="dxa"/>
          </w:tcPr>
          <w:p w14:paraId="6FB9D35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5A045E6" w14:textId="46EE5966" w:rsidTr="00FA5E59">
        <w:tc>
          <w:tcPr>
            <w:tcW w:w="1101" w:type="dxa"/>
          </w:tcPr>
          <w:p w14:paraId="102EF4F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3.</w:t>
            </w:r>
          </w:p>
        </w:tc>
        <w:tc>
          <w:tcPr>
            <w:tcW w:w="2863" w:type="dxa"/>
          </w:tcPr>
          <w:p w14:paraId="74787461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3119" w:type="dxa"/>
          </w:tcPr>
          <w:p w14:paraId="5F2CDE97" w14:textId="03A57C2A" w:rsidR="00257C8D" w:rsidRPr="005E78CF" w:rsidRDefault="00901F7D" w:rsidP="00E95EDF">
            <w:pPr>
              <w:pStyle w:val="ListParagraph"/>
              <w:numPr>
                <w:ilvl w:val="0"/>
                <w:numId w:val="9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jc w:val="left"/>
              <w:rPr>
                <w:rFonts w:ascii="Arial" w:hAnsi="Arial" w:cs="Arial"/>
              </w:rPr>
            </w:pPr>
            <w:r w:rsidRPr="005E78CF">
              <w:rPr>
                <w:rFonts w:ascii="Arial" w:hAnsi="Arial" w:cs="Arial"/>
              </w:rPr>
              <w:t>Kiek</w:t>
            </w:r>
            <w:r w:rsidR="00894B5F">
              <w:rPr>
                <w:rFonts w:ascii="Arial" w:hAnsi="Arial" w:cs="Arial"/>
              </w:rPr>
              <w:t>ybinio nustatymo riba ne didesnė</w:t>
            </w:r>
            <w:r w:rsidRPr="005E78CF">
              <w:rPr>
                <w:rFonts w:ascii="Arial" w:hAnsi="Arial" w:cs="Arial"/>
              </w:rPr>
              <w:t xml:space="preserve"> kaip </w:t>
            </w:r>
            <w:r w:rsidR="005E78CF" w:rsidRPr="005E78CF">
              <w:rPr>
                <w:rFonts w:ascii="Arial" w:hAnsi="Arial" w:cs="Arial"/>
                <w:lang w:eastAsia="lt-LT"/>
              </w:rPr>
              <w:t>1 mg/kg</w:t>
            </w:r>
            <w:r w:rsidRPr="005E78CF">
              <w:rPr>
                <w:rFonts w:ascii="Arial" w:hAnsi="Arial" w:cs="Arial"/>
              </w:rPr>
              <w:t>.</w:t>
            </w:r>
          </w:p>
          <w:p w14:paraId="31E44228" w14:textId="1327C839" w:rsidR="00850A4D" w:rsidRPr="005E78CF" w:rsidRDefault="00850A4D" w:rsidP="00850A4D">
            <w:pPr>
              <w:pStyle w:val="ListParagraph"/>
              <w:numPr>
                <w:ilvl w:val="0"/>
                <w:numId w:val="9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jc w:val="left"/>
              <w:rPr>
                <w:rFonts w:ascii="Arial" w:hAnsi="Arial" w:cs="Arial"/>
              </w:rPr>
            </w:pPr>
            <w:r w:rsidRPr="005E78CF">
              <w:rPr>
                <w:rFonts w:ascii="Arial" w:hAnsi="Arial" w:cs="Arial"/>
              </w:rPr>
              <w:t>D</w:t>
            </w:r>
            <w:r w:rsidR="00901F7D" w:rsidRPr="005E78CF">
              <w:rPr>
                <w:rFonts w:ascii="Arial" w:hAnsi="Arial" w:cs="Arial"/>
              </w:rPr>
              <w:t>arbini</w:t>
            </w:r>
            <w:r w:rsidRPr="005E78CF">
              <w:rPr>
                <w:rFonts w:ascii="Arial" w:hAnsi="Arial" w:cs="Arial"/>
              </w:rPr>
              <w:t>s</w:t>
            </w:r>
            <w:r w:rsidR="00901F7D" w:rsidRPr="005E78CF">
              <w:rPr>
                <w:rFonts w:ascii="Arial" w:hAnsi="Arial" w:cs="Arial"/>
              </w:rPr>
              <w:t>i intervala</w:t>
            </w:r>
            <w:r w:rsidRPr="005E78CF">
              <w:rPr>
                <w:rFonts w:ascii="Arial" w:hAnsi="Arial" w:cs="Arial"/>
              </w:rPr>
              <w:t>s</w:t>
            </w:r>
            <w:r w:rsidR="00901F7D" w:rsidRPr="005E78CF">
              <w:rPr>
                <w:rFonts w:ascii="Arial" w:hAnsi="Arial" w:cs="Arial"/>
              </w:rPr>
              <w:t xml:space="preserve"> </w:t>
            </w:r>
            <w:r w:rsidR="008547DB" w:rsidRPr="005E78CF">
              <w:rPr>
                <w:rFonts w:ascii="Arial" w:hAnsi="Arial" w:cs="Arial"/>
              </w:rPr>
              <w:t xml:space="preserve">nuo </w:t>
            </w:r>
            <w:r w:rsidR="005E78CF" w:rsidRPr="005E78CF">
              <w:rPr>
                <w:rFonts w:ascii="Arial" w:hAnsi="Arial" w:cs="Arial"/>
                <w:lang w:eastAsia="lt-LT"/>
              </w:rPr>
              <w:t>1 mg/kg iki 196 mg/kg ar geresnis</w:t>
            </w:r>
            <w:r w:rsidRPr="005E78CF">
              <w:rPr>
                <w:rFonts w:ascii="Arial" w:hAnsi="Arial" w:cs="Arial"/>
              </w:rPr>
              <w:t>.</w:t>
            </w:r>
          </w:p>
          <w:p w14:paraId="4C15A679" w14:textId="20D98883" w:rsidR="0085358A" w:rsidRPr="005E78CF" w:rsidRDefault="008547DB" w:rsidP="00850A4D">
            <w:pPr>
              <w:pStyle w:val="ListParagraph"/>
              <w:numPr>
                <w:ilvl w:val="0"/>
                <w:numId w:val="9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jc w:val="left"/>
              <w:rPr>
                <w:rFonts w:ascii="Arial" w:hAnsi="Arial" w:cs="Arial"/>
              </w:rPr>
            </w:pPr>
            <w:r w:rsidRPr="005E78CF">
              <w:rPr>
                <w:rFonts w:ascii="Arial" w:hAnsi="Arial" w:cs="Arial"/>
              </w:rPr>
              <w:t>Linijiš</w:t>
            </w:r>
            <w:r w:rsidR="00850A4D" w:rsidRPr="005E78CF">
              <w:rPr>
                <w:rFonts w:ascii="Arial" w:hAnsi="Arial" w:cs="Arial"/>
              </w:rPr>
              <w:t>kumas, kiekvieno komponento kalibravimo kreivių tiesiškumo koreliacija &gt; 0,9999.</w:t>
            </w:r>
          </w:p>
        </w:tc>
        <w:tc>
          <w:tcPr>
            <w:tcW w:w="2695" w:type="dxa"/>
          </w:tcPr>
          <w:p w14:paraId="40E87AE4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39F81C9" w14:textId="31BF58B1" w:rsidTr="00723A27">
        <w:tc>
          <w:tcPr>
            <w:tcW w:w="1101" w:type="dxa"/>
            <w:vMerge w:val="restart"/>
          </w:tcPr>
          <w:p w14:paraId="20A66F82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4.</w:t>
            </w:r>
          </w:p>
        </w:tc>
        <w:tc>
          <w:tcPr>
            <w:tcW w:w="8677" w:type="dxa"/>
            <w:gridSpan w:val="3"/>
          </w:tcPr>
          <w:p w14:paraId="14BA4C4E" w14:textId="7473DBA5" w:rsidR="0085358A" w:rsidRPr="007101BA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7101BA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A8127A" w:rsidRPr="00A8127A" w14:paraId="5A7994F3" w14:textId="4A0E032F" w:rsidTr="00FA5E59">
        <w:tc>
          <w:tcPr>
            <w:tcW w:w="1101" w:type="dxa"/>
            <w:vMerge/>
          </w:tcPr>
          <w:p w14:paraId="6942B6D6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F6D202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Automatinis</w:t>
            </w:r>
          </w:p>
        </w:tc>
        <w:tc>
          <w:tcPr>
            <w:tcW w:w="3119" w:type="dxa"/>
          </w:tcPr>
          <w:p w14:paraId="5876A3DF" w14:textId="4ED83B5A" w:rsidR="0085358A" w:rsidRPr="007101BA" w:rsidRDefault="005B64B2" w:rsidP="005E78C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169CFA6B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310F649" w14:textId="1F3F9445" w:rsidTr="00FA5E59">
        <w:tc>
          <w:tcPr>
            <w:tcW w:w="1101" w:type="dxa"/>
            <w:vMerge/>
          </w:tcPr>
          <w:p w14:paraId="0554208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7714E6A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Atskira sistema</w:t>
            </w:r>
          </w:p>
        </w:tc>
        <w:tc>
          <w:tcPr>
            <w:tcW w:w="3119" w:type="dxa"/>
          </w:tcPr>
          <w:p w14:paraId="20D9EAC9" w14:textId="223DB095" w:rsidR="0085358A" w:rsidRPr="007101BA" w:rsidRDefault="00B941FD" w:rsidP="00B941FD">
            <w:pPr>
              <w:spacing w:after="0"/>
              <w:ind w:firstLine="0"/>
              <w:rPr>
                <w:rFonts w:ascii="Arial" w:hAnsi="Arial" w:cs="Arial"/>
              </w:rPr>
            </w:pPr>
            <w:r w:rsidRPr="00B941FD">
              <w:rPr>
                <w:rFonts w:ascii="Arial" w:hAnsi="Arial" w:cs="Arial"/>
                <w:u w:val="single"/>
              </w:rPr>
              <w:t>Accura</w:t>
            </w:r>
            <w:r>
              <w:rPr>
                <w:rFonts w:ascii="Arial" w:hAnsi="Arial" w:cs="Arial"/>
              </w:rPr>
              <w:t xml:space="preserve"> s</w:t>
            </w:r>
            <w:r w:rsidR="005B64B2">
              <w:rPr>
                <w:rFonts w:ascii="Arial" w:hAnsi="Arial" w:cs="Arial"/>
              </w:rPr>
              <w:t xml:space="preserve">u </w:t>
            </w:r>
            <w:r w:rsidR="005B64B2" w:rsidRPr="007101BA">
              <w:rPr>
                <w:rFonts w:ascii="Arial" w:hAnsi="Arial" w:cs="Arial"/>
                <w:sz w:val="22"/>
                <w:szCs w:val="22"/>
              </w:rPr>
              <w:t>QC6-ko</w:t>
            </w:r>
            <w:r w:rsidR="005B64B2">
              <w:rPr>
                <w:rFonts w:ascii="Arial" w:hAnsi="Arial" w:cs="Arial"/>
                <w:sz w:val="22"/>
                <w:szCs w:val="22"/>
              </w:rPr>
              <w:t>rpusu, p</w:t>
            </w:r>
            <w:r w:rsidR="00EC67C6" w:rsidRPr="007101BA">
              <w:rPr>
                <w:rFonts w:ascii="Arial" w:hAnsi="Arial" w:cs="Arial"/>
              </w:rPr>
              <w:t xml:space="preserve">ritaikyta suskystintų dujų įvedimui iš </w:t>
            </w:r>
            <w:r w:rsidR="005B64B2">
              <w:rPr>
                <w:rFonts w:ascii="Arial" w:hAnsi="Arial" w:cs="Arial"/>
              </w:rPr>
              <w:t>ėmiklio</w:t>
            </w:r>
            <w:r w:rsidR="00EC67C6" w:rsidRPr="007101BA">
              <w:rPr>
                <w:rFonts w:ascii="Arial" w:hAnsi="Arial" w:cs="Arial"/>
              </w:rPr>
              <w:t xml:space="preserve"> </w:t>
            </w:r>
            <w:r w:rsidR="00EC67C6" w:rsidRPr="007101BA">
              <w:rPr>
                <w:rFonts w:ascii="Arial" w:hAnsi="Arial" w:cs="Arial"/>
                <w:sz w:val="22"/>
                <w:szCs w:val="22"/>
              </w:rPr>
              <w:t>su greita jungtimi QC6-kotu</w:t>
            </w:r>
            <w:r w:rsidR="001D78DC">
              <w:rPr>
                <w:rFonts w:ascii="Arial" w:hAnsi="Arial" w:cs="Arial"/>
                <w:sz w:val="22"/>
                <w:szCs w:val="22"/>
              </w:rPr>
              <w:t>, su</w:t>
            </w:r>
            <w:r w:rsidR="00FF3D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3D84">
              <w:rPr>
                <w:rFonts w:ascii="Arial" w:hAnsi="Arial" w:cs="Arial"/>
              </w:rPr>
              <w:t>SND</w:t>
            </w:r>
            <w:r w:rsidR="001D78DC" w:rsidRPr="005B64B2">
              <w:rPr>
                <w:rFonts w:ascii="Arial" w:hAnsi="Arial" w:cs="Arial"/>
              </w:rPr>
              <w:t xml:space="preserve"> </w:t>
            </w:r>
            <w:r w:rsidR="00FF3D84">
              <w:rPr>
                <w:rFonts w:ascii="Arial" w:hAnsi="Arial" w:cs="Arial"/>
              </w:rPr>
              <w:t>mėginių automatizuotu dozavimu</w:t>
            </w:r>
            <w:r w:rsidR="006639C6">
              <w:rPr>
                <w:rFonts w:ascii="Arial" w:hAnsi="Arial" w:cs="Arial"/>
              </w:rPr>
              <w:t>,</w:t>
            </w:r>
            <w:r w:rsidR="001D78DC">
              <w:rPr>
                <w:rFonts w:ascii="Arial" w:hAnsi="Arial" w:cs="Arial"/>
              </w:rPr>
              <w:t xml:space="preserve"> </w:t>
            </w:r>
            <w:r w:rsidR="001D78DC" w:rsidRPr="005B64B2">
              <w:rPr>
                <w:rFonts w:ascii="Arial" w:hAnsi="Arial" w:cs="Arial"/>
              </w:rPr>
              <w:t>su šildoma plėtimosi kamera, prijungta prie oksidacijos zonos įleidimo angos</w:t>
            </w:r>
            <w:r w:rsidR="001D78DC">
              <w:rPr>
                <w:rFonts w:ascii="Arial" w:hAnsi="Arial" w:cs="Arial"/>
              </w:rPr>
              <w:t>, užtikrinanti kiekybiškai</w:t>
            </w:r>
            <w:r w:rsidR="001D78DC" w:rsidRPr="005B64B2">
              <w:rPr>
                <w:rFonts w:ascii="Arial" w:hAnsi="Arial" w:cs="Arial"/>
              </w:rPr>
              <w:t xml:space="preserve"> </w:t>
            </w:r>
            <w:r w:rsidR="001D78DC">
              <w:rPr>
                <w:rFonts w:ascii="Arial" w:hAnsi="Arial" w:cs="Arial"/>
              </w:rPr>
              <w:t>kontroliuojamą</w:t>
            </w:r>
            <w:r w:rsidR="001D78DC" w:rsidRPr="005B64B2">
              <w:rPr>
                <w:rFonts w:ascii="Arial" w:hAnsi="Arial" w:cs="Arial"/>
              </w:rPr>
              <w:t xml:space="preserve"> ir </w:t>
            </w:r>
            <w:r w:rsidR="001D78DC">
              <w:rPr>
                <w:rFonts w:ascii="Arial" w:hAnsi="Arial" w:cs="Arial"/>
              </w:rPr>
              <w:t>atkartojamą</w:t>
            </w:r>
            <w:r w:rsidR="001D78DC" w:rsidRPr="005B64B2">
              <w:rPr>
                <w:rFonts w:ascii="Arial" w:hAnsi="Arial" w:cs="Arial"/>
              </w:rPr>
              <w:t xml:space="preserve"> analizuojam</w:t>
            </w:r>
            <w:r w:rsidR="001D78DC">
              <w:rPr>
                <w:rFonts w:ascii="Arial" w:hAnsi="Arial" w:cs="Arial"/>
              </w:rPr>
              <w:t xml:space="preserve">os </w:t>
            </w:r>
            <w:r w:rsidR="001D78DC" w:rsidRPr="005B64B2">
              <w:rPr>
                <w:rFonts w:ascii="Arial" w:hAnsi="Arial" w:cs="Arial"/>
              </w:rPr>
              <w:t>medžiag</w:t>
            </w:r>
            <w:r w:rsidR="001D78DC">
              <w:rPr>
                <w:rFonts w:ascii="Arial" w:hAnsi="Arial" w:cs="Arial"/>
              </w:rPr>
              <w:t>os tiekimą</w:t>
            </w:r>
            <w:r w:rsidR="001D78DC" w:rsidRPr="005B64B2">
              <w:rPr>
                <w:rFonts w:ascii="Arial" w:hAnsi="Arial" w:cs="Arial"/>
              </w:rPr>
              <w:t xml:space="preserve"> į oksidacijos zoną maždaug 30 ml/min greičiu</w:t>
            </w:r>
            <w:r w:rsidR="001D78DC">
              <w:rPr>
                <w:rFonts w:ascii="Arial" w:hAnsi="Arial" w:cs="Arial"/>
              </w:rPr>
              <w:t>.</w:t>
            </w:r>
          </w:p>
        </w:tc>
        <w:tc>
          <w:tcPr>
            <w:tcW w:w="2695" w:type="dxa"/>
          </w:tcPr>
          <w:p w14:paraId="6527D3C9" w14:textId="118E8771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B4C4ECD" w14:textId="43F4B31D" w:rsidTr="00FA5E59">
        <w:tc>
          <w:tcPr>
            <w:tcW w:w="1101" w:type="dxa"/>
            <w:vMerge/>
          </w:tcPr>
          <w:p w14:paraId="1CC5437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56BAB44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Rankinis</w:t>
            </w:r>
          </w:p>
        </w:tc>
        <w:tc>
          <w:tcPr>
            <w:tcW w:w="3119" w:type="dxa"/>
          </w:tcPr>
          <w:p w14:paraId="53A2E587" w14:textId="0B9DB2AC" w:rsidR="0085358A" w:rsidRPr="007101BA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7101B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1D884B5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BBB6732" w14:textId="10BFCA83" w:rsidTr="00FA5E59">
        <w:tc>
          <w:tcPr>
            <w:tcW w:w="1101" w:type="dxa"/>
          </w:tcPr>
          <w:p w14:paraId="2977D16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5.</w:t>
            </w:r>
          </w:p>
        </w:tc>
        <w:tc>
          <w:tcPr>
            <w:tcW w:w="2863" w:type="dxa"/>
          </w:tcPr>
          <w:p w14:paraId="74A87E4E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Šildymo/šaldymo sistema</w:t>
            </w:r>
          </w:p>
        </w:tc>
        <w:tc>
          <w:tcPr>
            <w:tcW w:w="3119" w:type="dxa"/>
          </w:tcPr>
          <w:p w14:paraId="7F027124" w14:textId="0F43CA39" w:rsidR="0085358A" w:rsidRPr="007101BA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7101B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28C8BF02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99EC309" w14:textId="38548B24" w:rsidTr="00723A27">
        <w:tc>
          <w:tcPr>
            <w:tcW w:w="1101" w:type="dxa"/>
            <w:vMerge w:val="restart"/>
          </w:tcPr>
          <w:p w14:paraId="7F72990A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8677" w:type="dxa"/>
            <w:gridSpan w:val="3"/>
          </w:tcPr>
          <w:p w14:paraId="1E6AAEA2" w14:textId="55C36208" w:rsidR="0085358A" w:rsidRPr="007101BA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7101BA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A8127A" w:rsidRPr="00A8127A" w14:paraId="47DB3B96" w14:textId="7DBA4C6C" w:rsidTr="00FA5E59">
        <w:tc>
          <w:tcPr>
            <w:tcW w:w="1101" w:type="dxa"/>
            <w:vMerge/>
          </w:tcPr>
          <w:p w14:paraId="0AAD20D1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ED09EA9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Kompiuteriu</w:t>
            </w:r>
          </w:p>
        </w:tc>
        <w:tc>
          <w:tcPr>
            <w:tcW w:w="3119" w:type="dxa"/>
          </w:tcPr>
          <w:p w14:paraId="14637DBB" w14:textId="6C27072A" w:rsidR="0085358A" w:rsidRPr="007101BA" w:rsidRDefault="00FA5E59" w:rsidP="007101BA">
            <w:pPr>
              <w:spacing w:after="0"/>
              <w:ind w:firstLine="0"/>
              <w:rPr>
                <w:rFonts w:ascii="Arial" w:hAnsi="Arial" w:cs="Arial"/>
              </w:rPr>
            </w:pPr>
            <w:r w:rsidRPr="007101BA">
              <w:rPr>
                <w:rFonts w:ascii="Arial" w:hAnsi="Arial" w:cs="Arial"/>
              </w:rPr>
              <w:t xml:space="preserve">Laidai pritaikyti </w:t>
            </w:r>
            <w:r w:rsidR="007101BA" w:rsidRPr="007101BA">
              <w:rPr>
                <w:rFonts w:ascii="Arial" w:hAnsi="Arial" w:cs="Arial"/>
              </w:rPr>
              <w:t>analizatoriaus</w:t>
            </w:r>
            <w:r w:rsidRPr="007101BA">
              <w:rPr>
                <w:rFonts w:ascii="Arial" w:hAnsi="Arial" w:cs="Arial"/>
              </w:rPr>
              <w:t xml:space="preserve"> išvadams</w:t>
            </w:r>
            <w:r w:rsidR="006D09B5" w:rsidRPr="007101BA">
              <w:rPr>
                <w:rFonts w:ascii="Arial" w:hAnsi="Arial" w:cs="Arial"/>
              </w:rPr>
              <w:t xml:space="preserve"> kompiuterio prijungimui ir kiti.</w:t>
            </w:r>
          </w:p>
        </w:tc>
        <w:tc>
          <w:tcPr>
            <w:tcW w:w="2695" w:type="dxa"/>
          </w:tcPr>
          <w:p w14:paraId="6F12C7B0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01CE5168" w14:textId="3E839FE7" w:rsidTr="00FA5E59">
        <w:tc>
          <w:tcPr>
            <w:tcW w:w="1101" w:type="dxa"/>
            <w:vMerge/>
          </w:tcPr>
          <w:p w14:paraId="4089BC5D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7F0C119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Klaviatūra</w:t>
            </w:r>
          </w:p>
        </w:tc>
        <w:tc>
          <w:tcPr>
            <w:tcW w:w="3119" w:type="dxa"/>
          </w:tcPr>
          <w:p w14:paraId="0D0B33C9" w14:textId="36FF57F6" w:rsidR="0085358A" w:rsidRPr="007101BA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7101B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5A9A2939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EC514D4" w14:textId="672C5469" w:rsidTr="00FA5E59">
        <w:tc>
          <w:tcPr>
            <w:tcW w:w="1101" w:type="dxa"/>
            <w:vMerge/>
          </w:tcPr>
          <w:p w14:paraId="6315BCC6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53F7E866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Spausdintuvu</w:t>
            </w:r>
          </w:p>
        </w:tc>
        <w:tc>
          <w:tcPr>
            <w:tcW w:w="3119" w:type="dxa"/>
          </w:tcPr>
          <w:p w14:paraId="689B742F" w14:textId="55B0B1B2" w:rsidR="0085358A" w:rsidRPr="007101BA" w:rsidRDefault="003E6FC5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7101B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2AAF1EC8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5EC7F68" w14:textId="1B3CA1F2" w:rsidTr="00FA5E59">
        <w:tc>
          <w:tcPr>
            <w:tcW w:w="1101" w:type="dxa"/>
            <w:vMerge/>
          </w:tcPr>
          <w:p w14:paraId="59BCD61E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C6F133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  <w:lang w:val="en-US"/>
              </w:rPr>
            </w:pPr>
            <w:r w:rsidRPr="00A8127A">
              <w:rPr>
                <w:rFonts w:ascii="Arial" w:hAnsi="Arial" w:cs="Arial"/>
              </w:rPr>
              <w:t>Kompiuteriniu tinklu</w:t>
            </w:r>
            <w:r w:rsidRPr="00A8127A">
              <w:rPr>
                <w:rFonts w:ascii="Arial" w:hAnsi="Arial" w:cs="Arial"/>
                <w:lang w:val="en-US"/>
              </w:rPr>
              <w:t xml:space="preserve"> per LAN</w:t>
            </w:r>
            <w:r w:rsidRPr="00A8127A">
              <w:rPr>
                <w:rFonts w:ascii="Arial" w:hAnsi="Arial" w:cs="Arial"/>
              </w:rPr>
              <w:t xml:space="preserve"> jungtį</w:t>
            </w:r>
          </w:p>
        </w:tc>
        <w:tc>
          <w:tcPr>
            <w:tcW w:w="3119" w:type="dxa"/>
          </w:tcPr>
          <w:p w14:paraId="0C41086A" w14:textId="12DCEC43" w:rsidR="0085358A" w:rsidRPr="007101BA" w:rsidRDefault="006D09B5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7101B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001D78BD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8878972" w14:textId="05ADAA81" w:rsidTr="00FA5E59">
        <w:tc>
          <w:tcPr>
            <w:tcW w:w="1101" w:type="dxa"/>
            <w:vMerge/>
          </w:tcPr>
          <w:p w14:paraId="4CE09BC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5FC45FA7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  <w:lang w:val="en-US"/>
              </w:rPr>
            </w:pPr>
            <w:r w:rsidRPr="006B4A2F">
              <w:rPr>
                <w:rFonts w:ascii="Arial" w:hAnsi="Arial" w:cs="Arial"/>
              </w:rPr>
              <w:t>Kita [nurodyti]</w:t>
            </w:r>
          </w:p>
        </w:tc>
        <w:tc>
          <w:tcPr>
            <w:tcW w:w="3119" w:type="dxa"/>
          </w:tcPr>
          <w:p w14:paraId="5211490E" w14:textId="340E6430" w:rsidR="0085358A" w:rsidRPr="006B4A2F" w:rsidRDefault="00FA5E59" w:rsidP="00FA5E59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 xml:space="preserve">Vamzdeliai dujų pajungimui </w:t>
            </w:r>
            <w:r w:rsidR="006D09B5" w:rsidRPr="006B4A2F">
              <w:rPr>
                <w:rFonts w:ascii="Arial" w:hAnsi="Arial" w:cs="Arial"/>
              </w:rPr>
              <w:t xml:space="preserve">į </w:t>
            </w:r>
            <w:r w:rsidR="000D793B" w:rsidRPr="006B4A2F">
              <w:rPr>
                <w:rFonts w:ascii="Arial" w:hAnsi="Arial" w:cs="Arial"/>
              </w:rPr>
              <w:t>analizatorių</w:t>
            </w:r>
            <w:r w:rsidR="006D09B5" w:rsidRPr="006B4A2F">
              <w:rPr>
                <w:rFonts w:ascii="Arial" w:hAnsi="Arial" w:cs="Arial"/>
              </w:rPr>
              <w:t>.</w:t>
            </w:r>
          </w:p>
          <w:p w14:paraId="582F0094" w14:textId="374F123A" w:rsidR="006D09B5" w:rsidRPr="006B4A2F" w:rsidRDefault="00ED64EE" w:rsidP="00FA5E59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Reduktorius sieninio tvirtinimo švarioms dujoms, žemo slėgio (0-</w:t>
            </w:r>
            <w:r w:rsidR="005B64B2" w:rsidRPr="006B4A2F">
              <w:rPr>
                <w:rFonts w:ascii="Arial" w:hAnsi="Arial" w:cs="Arial"/>
              </w:rPr>
              <w:t>10 bar) su uždaromuoju ventiliu,</w:t>
            </w:r>
            <w:r w:rsidR="00101C4D" w:rsidRPr="006B4A2F">
              <w:rPr>
                <w:rFonts w:ascii="Arial" w:hAnsi="Arial" w:cs="Arial"/>
              </w:rPr>
              <w:t xml:space="preserve"> </w:t>
            </w:r>
            <w:r w:rsidR="00894B5F" w:rsidRPr="006B4A2F">
              <w:rPr>
                <w:rFonts w:ascii="Arial" w:hAnsi="Arial" w:cs="Arial"/>
              </w:rPr>
              <w:t>2</w:t>
            </w:r>
            <w:r w:rsidR="00257C8D" w:rsidRPr="006B4A2F">
              <w:rPr>
                <w:rFonts w:ascii="Arial" w:hAnsi="Arial" w:cs="Arial"/>
              </w:rPr>
              <w:t xml:space="preserve"> </w:t>
            </w:r>
            <w:r w:rsidR="00101C4D" w:rsidRPr="006B4A2F">
              <w:rPr>
                <w:rFonts w:ascii="Arial" w:hAnsi="Arial" w:cs="Arial"/>
              </w:rPr>
              <w:t>vnt</w:t>
            </w:r>
            <w:r w:rsidR="00FA5E59" w:rsidRPr="006B4A2F">
              <w:rPr>
                <w:rFonts w:ascii="Arial" w:hAnsi="Arial" w:cs="Arial"/>
              </w:rPr>
              <w:t xml:space="preserve"> dujų linijoms</w:t>
            </w:r>
            <w:r w:rsidR="006D09B5" w:rsidRPr="006B4A2F">
              <w:rPr>
                <w:rFonts w:ascii="Arial" w:hAnsi="Arial" w:cs="Arial"/>
              </w:rPr>
              <w:t xml:space="preserve">. </w:t>
            </w:r>
          </w:p>
          <w:p w14:paraId="4223F7E3" w14:textId="76D1F5DD" w:rsidR="00101C4D" w:rsidRPr="006B4A2F" w:rsidRDefault="006D09B5" w:rsidP="00FA5E59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Reduktorius ant baliono švarioms dujoms, įėjimas</w:t>
            </w:r>
            <w:r w:rsidR="005B64B2" w:rsidRPr="006B4A2F">
              <w:rPr>
                <w:rFonts w:ascii="Arial" w:hAnsi="Arial" w:cs="Arial"/>
              </w:rPr>
              <w:t xml:space="preserve"> </w:t>
            </w:r>
            <w:r w:rsidRPr="006B4A2F">
              <w:rPr>
                <w:rFonts w:ascii="Arial" w:hAnsi="Arial" w:cs="Arial"/>
              </w:rPr>
              <w:t>- 300 bar, išėjimas - 25 bar, dviejų laipsnių su prapūtimo ir uždaromuoju ventiliais</w:t>
            </w:r>
            <w:r w:rsidR="005B64B2" w:rsidRPr="006B4A2F">
              <w:rPr>
                <w:rFonts w:ascii="Arial" w:hAnsi="Arial" w:cs="Arial"/>
              </w:rPr>
              <w:t>,</w:t>
            </w:r>
            <w:r w:rsidRPr="006B4A2F">
              <w:rPr>
                <w:rFonts w:ascii="Arial" w:hAnsi="Arial" w:cs="Arial"/>
              </w:rPr>
              <w:t xml:space="preserve"> </w:t>
            </w:r>
            <w:r w:rsidR="007101BA" w:rsidRPr="006B4A2F">
              <w:rPr>
                <w:rFonts w:ascii="Arial" w:hAnsi="Arial" w:cs="Arial"/>
              </w:rPr>
              <w:t>2</w:t>
            </w:r>
            <w:r w:rsidR="00894B5F" w:rsidRPr="006B4A2F">
              <w:rPr>
                <w:rFonts w:ascii="Arial" w:hAnsi="Arial" w:cs="Arial"/>
              </w:rPr>
              <w:t xml:space="preserve"> </w:t>
            </w:r>
            <w:r w:rsidRPr="006B4A2F">
              <w:rPr>
                <w:rFonts w:ascii="Arial" w:hAnsi="Arial" w:cs="Arial"/>
              </w:rPr>
              <w:t>vnt.</w:t>
            </w:r>
          </w:p>
          <w:p w14:paraId="5324A850" w14:textId="158FCA4F" w:rsidR="00CF44BD" w:rsidRPr="006B4A2F" w:rsidRDefault="00CF44BD" w:rsidP="00FA5E59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Filtrai dujų linijoms</w:t>
            </w:r>
            <w:r w:rsidR="00FA6005" w:rsidRPr="006B4A2F">
              <w:rPr>
                <w:rFonts w:ascii="Arial" w:hAnsi="Arial" w:cs="Arial"/>
              </w:rPr>
              <w:t>,</w:t>
            </w:r>
            <w:r w:rsidR="008547DB" w:rsidRPr="006B4A2F">
              <w:rPr>
                <w:rFonts w:ascii="Arial" w:hAnsi="Arial" w:cs="Arial"/>
              </w:rPr>
              <w:t xml:space="preserve"> </w:t>
            </w:r>
            <w:r w:rsidR="000D793B" w:rsidRPr="006B4A2F">
              <w:rPr>
                <w:rFonts w:ascii="Arial" w:hAnsi="Arial" w:cs="Arial"/>
              </w:rPr>
              <w:t xml:space="preserve">2 </w:t>
            </w:r>
            <w:r w:rsidRPr="006B4A2F">
              <w:rPr>
                <w:rFonts w:ascii="Arial" w:hAnsi="Arial" w:cs="Arial"/>
              </w:rPr>
              <w:t>vnt.</w:t>
            </w:r>
          </w:p>
          <w:p w14:paraId="0B968561" w14:textId="33F739CB" w:rsidR="008547DB" w:rsidRPr="006B4A2F" w:rsidRDefault="008547DB" w:rsidP="00257C8D">
            <w:pPr>
              <w:pStyle w:val="ListParagraph"/>
              <w:numPr>
                <w:ilvl w:val="0"/>
                <w:numId w:val="11"/>
              </w:numPr>
              <w:tabs>
                <w:tab w:val="clear" w:pos="851"/>
                <w:tab w:val="left" w:pos="316"/>
              </w:tabs>
              <w:spacing w:after="0"/>
              <w:ind w:left="32"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Dujų nuotėkio detektorius</w:t>
            </w:r>
            <w:r w:rsidR="00894B5F" w:rsidRPr="006B4A2F">
              <w:rPr>
                <w:rFonts w:ascii="Arial" w:hAnsi="Arial" w:cs="Arial"/>
              </w:rPr>
              <w:t xml:space="preserve"> </w:t>
            </w:r>
            <w:r w:rsidR="00A8127A" w:rsidRPr="006B4A2F">
              <w:rPr>
                <w:rFonts w:ascii="Arial" w:hAnsi="Arial" w:cs="Arial"/>
              </w:rPr>
              <w:t>1 vnt</w:t>
            </w:r>
            <w:r w:rsidR="00894B5F" w:rsidRPr="006B4A2F">
              <w:rPr>
                <w:rFonts w:ascii="Arial" w:hAnsi="Arial" w:cs="Arial"/>
              </w:rPr>
              <w:t>.</w:t>
            </w:r>
          </w:p>
        </w:tc>
        <w:tc>
          <w:tcPr>
            <w:tcW w:w="2695" w:type="dxa"/>
          </w:tcPr>
          <w:p w14:paraId="7272C10C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D611C9E" w14:textId="3764DBB0" w:rsidTr="00723A27">
        <w:tc>
          <w:tcPr>
            <w:tcW w:w="1101" w:type="dxa"/>
            <w:vMerge w:val="restart"/>
          </w:tcPr>
          <w:p w14:paraId="72B09E85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7.</w:t>
            </w:r>
          </w:p>
        </w:tc>
        <w:tc>
          <w:tcPr>
            <w:tcW w:w="8677" w:type="dxa"/>
            <w:gridSpan w:val="3"/>
          </w:tcPr>
          <w:p w14:paraId="334CB90B" w14:textId="022AFD00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B4A2F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A8127A" w:rsidRPr="00A8127A" w14:paraId="79192180" w14:textId="2163A720" w:rsidTr="00FA5E59">
        <w:tc>
          <w:tcPr>
            <w:tcW w:w="1101" w:type="dxa"/>
            <w:vMerge/>
          </w:tcPr>
          <w:p w14:paraId="0193AE25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198C85A1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Rotametras</w:t>
            </w:r>
          </w:p>
        </w:tc>
        <w:tc>
          <w:tcPr>
            <w:tcW w:w="3119" w:type="dxa"/>
          </w:tcPr>
          <w:p w14:paraId="3EEF3034" w14:textId="2C91DE03" w:rsidR="00801314" w:rsidRPr="006B4A2F" w:rsidRDefault="00FA5E59" w:rsidP="00894B5F">
            <w:pPr>
              <w:spacing w:after="0"/>
              <w:ind w:firstLine="0"/>
              <w:jc w:val="left"/>
              <w:rPr>
                <w:rFonts w:ascii="Arial" w:hAnsi="Arial" w:cs="Arial"/>
                <w:lang w:val="en-US"/>
              </w:rPr>
            </w:pPr>
            <w:r w:rsidRPr="006B4A2F">
              <w:rPr>
                <w:rFonts w:ascii="Arial" w:hAnsi="Arial" w:cs="Arial"/>
              </w:rPr>
              <w:t>Mėginio įvedimo sistemoje, pritaikytas darbiniam debitui</w:t>
            </w:r>
            <w:r w:rsidR="00894B5F" w:rsidRPr="006B4A2F">
              <w:rPr>
                <w:rFonts w:ascii="Arial" w:hAnsi="Arial" w:cs="Arial"/>
              </w:rPr>
              <w:t>.</w:t>
            </w:r>
          </w:p>
        </w:tc>
        <w:tc>
          <w:tcPr>
            <w:tcW w:w="2695" w:type="dxa"/>
          </w:tcPr>
          <w:p w14:paraId="070F3F16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70B949D" w14:textId="6EF3D4E7" w:rsidTr="00FA5E59">
        <w:tc>
          <w:tcPr>
            <w:tcW w:w="1101" w:type="dxa"/>
            <w:vMerge/>
          </w:tcPr>
          <w:p w14:paraId="54273584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7F3CF944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Spec. komplektas kalibravimui</w:t>
            </w:r>
          </w:p>
        </w:tc>
        <w:tc>
          <w:tcPr>
            <w:tcW w:w="3119" w:type="dxa"/>
          </w:tcPr>
          <w:p w14:paraId="6133B09E" w14:textId="13896A89" w:rsidR="0085358A" w:rsidRPr="006B4A2F" w:rsidRDefault="0070533C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1B3B9EAD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213FB24" w14:textId="594316F5" w:rsidTr="00FA5E59">
        <w:tc>
          <w:tcPr>
            <w:tcW w:w="1101" w:type="dxa"/>
            <w:vMerge/>
          </w:tcPr>
          <w:p w14:paraId="3250FE23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83259E8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Filtras</w:t>
            </w:r>
          </w:p>
        </w:tc>
        <w:tc>
          <w:tcPr>
            <w:tcW w:w="3119" w:type="dxa"/>
          </w:tcPr>
          <w:p w14:paraId="6EB00746" w14:textId="21D53BF0" w:rsidR="0085358A" w:rsidRPr="006B4A2F" w:rsidRDefault="007E6C83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7DD4931C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FE3D4A2" w14:textId="5F1C9EC4" w:rsidTr="00FA5E59">
        <w:tc>
          <w:tcPr>
            <w:tcW w:w="1101" w:type="dxa"/>
            <w:vMerge/>
          </w:tcPr>
          <w:p w14:paraId="039697E2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434D59B2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Kitos [nurodyti]</w:t>
            </w:r>
          </w:p>
        </w:tc>
        <w:tc>
          <w:tcPr>
            <w:tcW w:w="3119" w:type="dxa"/>
          </w:tcPr>
          <w:p w14:paraId="0976DC08" w14:textId="31756973" w:rsidR="004D4C5B" w:rsidRPr="006B4A2F" w:rsidRDefault="004D4C5B" w:rsidP="00FA6005">
            <w:pPr>
              <w:tabs>
                <w:tab w:val="clear" w:pos="851"/>
                <w:tab w:val="right" w:pos="296"/>
              </w:tabs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803C04F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3B44D99" w14:textId="72F5813F" w:rsidTr="00723A27">
        <w:tc>
          <w:tcPr>
            <w:tcW w:w="1101" w:type="dxa"/>
            <w:vMerge w:val="restart"/>
          </w:tcPr>
          <w:p w14:paraId="52610765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8.</w:t>
            </w:r>
          </w:p>
        </w:tc>
        <w:tc>
          <w:tcPr>
            <w:tcW w:w="8677" w:type="dxa"/>
            <w:gridSpan w:val="3"/>
          </w:tcPr>
          <w:p w14:paraId="4F6C32F7" w14:textId="3D9B10E2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B4A2F">
              <w:rPr>
                <w:rFonts w:ascii="Arial" w:hAnsi="Arial" w:cs="Arial"/>
                <w:b/>
              </w:rPr>
              <w:t>Kalibravimas ir tikrinimas:</w:t>
            </w:r>
          </w:p>
        </w:tc>
      </w:tr>
      <w:tr w:rsidR="00A8127A" w:rsidRPr="00A8127A" w14:paraId="4AFB918B" w14:textId="04EC08EC" w:rsidTr="00FA5E59">
        <w:trPr>
          <w:trHeight w:val="775"/>
        </w:trPr>
        <w:tc>
          <w:tcPr>
            <w:tcW w:w="1101" w:type="dxa"/>
            <w:vMerge/>
          </w:tcPr>
          <w:p w14:paraId="5711BBED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5E6348AA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3119" w:type="dxa"/>
          </w:tcPr>
          <w:p w14:paraId="21E78C3C" w14:textId="3DD6979F" w:rsidR="0085358A" w:rsidRPr="006B4A2F" w:rsidRDefault="007E6C83" w:rsidP="00D147F0">
            <w:pPr>
              <w:spacing w:after="0"/>
              <w:ind w:firstLine="0"/>
              <w:rPr>
                <w:rFonts w:ascii="Arial" w:hAnsi="Arial" w:cs="Arial"/>
                <w:lang w:val="en-US"/>
              </w:rPr>
            </w:pPr>
            <w:r w:rsidRPr="006B4A2F">
              <w:rPr>
                <w:rFonts w:ascii="Arial" w:hAnsi="Arial" w:cs="Arial"/>
              </w:rPr>
              <w:t>Būtinas patikrinimas naudojant CRM.</w:t>
            </w:r>
          </w:p>
        </w:tc>
        <w:tc>
          <w:tcPr>
            <w:tcW w:w="2695" w:type="dxa"/>
          </w:tcPr>
          <w:p w14:paraId="6E1EFB61" w14:textId="77777777" w:rsidR="0085358A" w:rsidRPr="006B4A2F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319C2E1" w14:textId="359EBA8A" w:rsidTr="00FA5E59">
        <w:tc>
          <w:tcPr>
            <w:tcW w:w="1101" w:type="dxa"/>
            <w:vMerge/>
          </w:tcPr>
          <w:p w14:paraId="300B60B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F8ABA9A" w14:textId="77777777" w:rsidR="0070533C" w:rsidRPr="006B4A2F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3119" w:type="dxa"/>
          </w:tcPr>
          <w:p w14:paraId="018557B6" w14:textId="2E5AE3CB" w:rsidR="00801314" w:rsidRPr="006B4A2F" w:rsidRDefault="005231EE" w:rsidP="004426E6">
            <w:pPr>
              <w:pStyle w:val="ListParagraph"/>
              <w:numPr>
                <w:ilvl w:val="0"/>
                <w:numId w:val="3"/>
              </w:numPr>
              <w:tabs>
                <w:tab w:val="clear" w:pos="851"/>
                <w:tab w:val="right" w:pos="296"/>
              </w:tabs>
              <w:spacing w:after="0"/>
              <w:ind w:left="30"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Visos įrangos.</w:t>
            </w:r>
          </w:p>
          <w:p w14:paraId="48258986" w14:textId="64F2F093" w:rsidR="0070533C" w:rsidRPr="006B4A2F" w:rsidRDefault="0070533C" w:rsidP="004D4C5B">
            <w:pPr>
              <w:tabs>
                <w:tab w:val="clear" w:pos="851"/>
                <w:tab w:val="right" w:pos="296"/>
              </w:tabs>
              <w:spacing w:after="0"/>
              <w:ind w:left="30"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2567152E" w14:textId="77777777" w:rsidR="0070533C" w:rsidRPr="006B4A2F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597C97BD" w14:textId="7EA43F67" w:rsidTr="00FA5E59">
        <w:tc>
          <w:tcPr>
            <w:tcW w:w="1101" w:type="dxa"/>
          </w:tcPr>
          <w:p w14:paraId="6E560C79" w14:textId="77777777" w:rsidR="001962C7" w:rsidRPr="00A8127A" w:rsidRDefault="001962C7" w:rsidP="001962C7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9.</w:t>
            </w:r>
          </w:p>
        </w:tc>
        <w:tc>
          <w:tcPr>
            <w:tcW w:w="2863" w:type="dxa"/>
          </w:tcPr>
          <w:p w14:paraId="76297CE2" w14:textId="77777777" w:rsidR="001962C7" w:rsidRPr="006B4A2F" w:rsidRDefault="001962C7" w:rsidP="001962C7">
            <w:pPr>
              <w:spacing w:after="0"/>
              <w:ind w:firstLine="0"/>
              <w:rPr>
                <w:rFonts w:ascii="Arial" w:hAnsi="Arial" w:cs="Arial"/>
              </w:rPr>
            </w:pPr>
            <w:r w:rsidRPr="006B4A2F">
              <w:rPr>
                <w:rFonts w:ascii="Arial" w:hAnsi="Arial" w:cs="Arial"/>
              </w:rPr>
              <w:t>Atsarginių dalių komplektas reikalingas įrangos techninei priežiūrai užtikrinti 12 mėnesių laikotarpiui.</w:t>
            </w:r>
          </w:p>
        </w:tc>
        <w:tc>
          <w:tcPr>
            <w:tcW w:w="3119" w:type="dxa"/>
          </w:tcPr>
          <w:p w14:paraId="1D53BB89" w14:textId="73F4A741" w:rsidR="0000376D" w:rsidRPr="00916D38" w:rsidRDefault="006D09B5" w:rsidP="00194B20">
            <w:pPr>
              <w:pStyle w:val="ListParagraph"/>
              <w:numPr>
                <w:ilvl w:val="0"/>
                <w:numId w:val="4"/>
              </w:numPr>
              <w:tabs>
                <w:tab w:val="clear" w:pos="851"/>
                <w:tab w:val="right" w:pos="319"/>
              </w:tabs>
              <w:spacing w:after="0"/>
              <w:ind w:left="36" w:firstLine="0"/>
              <w:rPr>
                <w:rFonts w:ascii="Arial" w:hAnsi="Arial" w:cs="Arial"/>
              </w:rPr>
            </w:pPr>
            <w:r w:rsidRPr="00916D38">
              <w:rPr>
                <w:rFonts w:ascii="Arial" w:hAnsi="Arial" w:cs="Arial"/>
              </w:rPr>
              <w:t>Visi mėginio judėjimo vožtuvai su p</w:t>
            </w:r>
            <w:r w:rsidR="0000376D" w:rsidRPr="00916D38">
              <w:rPr>
                <w:rFonts w:ascii="Arial" w:hAnsi="Arial" w:cs="Arial"/>
              </w:rPr>
              <w:t>neu</w:t>
            </w:r>
            <w:r w:rsidR="00101C4D" w:rsidRPr="00916D38">
              <w:rPr>
                <w:rFonts w:ascii="Arial" w:hAnsi="Arial" w:cs="Arial"/>
              </w:rPr>
              <w:t>mo</w:t>
            </w:r>
            <w:r w:rsidR="0000376D" w:rsidRPr="00916D38">
              <w:rPr>
                <w:rFonts w:ascii="Arial" w:hAnsi="Arial" w:cs="Arial"/>
              </w:rPr>
              <w:t>pavaro</w:t>
            </w:r>
            <w:r w:rsidRPr="00916D38">
              <w:rPr>
                <w:rFonts w:ascii="Arial" w:hAnsi="Arial" w:cs="Arial"/>
              </w:rPr>
              <w:t>mis ir valdymo mechanizmais,</w:t>
            </w:r>
            <w:r w:rsidR="0000376D" w:rsidRPr="00916D38">
              <w:rPr>
                <w:rFonts w:ascii="Arial" w:hAnsi="Arial" w:cs="Arial"/>
              </w:rPr>
              <w:t xml:space="preserve"> dubliuojan</w:t>
            </w:r>
            <w:r w:rsidRPr="00916D38">
              <w:rPr>
                <w:rFonts w:ascii="Arial" w:hAnsi="Arial" w:cs="Arial"/>
              </w:rPr>
              <w:t>tys</w:t>
            </w:r>
            <w:r w:rsidR="0000376D" w:rsidRPr="00916D38">
              <w:rPr>
                <w:rFonts w:ascii="Arial" w:hAnsi="Arial" w:cs="Arial"/>
              </w:rPr>
              <w:t xml:space="preserve"> esam</w:t>
            </w:r>
            <w:r w:rsidRPr="00916D38">
              <w:rPr>
                <w:rFonts w:ascii="Arial" w:hAnsi="Arial" w:cs="Arial"/>
              </w:rPr>
              <w:t>u</w:t>
            </w:r>
            <w:r w:rsidR="0000376D" w:rsidRPr="00916D38">
              <w:rPr>
                <w:rFonts w:ascii="Arial" w:hAnsi="Arial" w:cs="Arial"/>
              </w:rPr>
              <w:t>s</w:t>
            </w:r>
            <w:r w:rsidR="00101C4D" w:rsidRPr="00916D38">
              <w:rPr>
                <w:rFonts w:ascii="Arial" w:hAnsi="Arial" w:cs="Arial"/>
              </w:rPr>
              <w:t xml:space="preserve"> po 1 vnt</w:t>
            </w:r>
            <w:r w:rsidR="007101BA" w:rsidRPr="00916D38">
              <w:rPr>
                <w:rFonts w:ascii="Arial" w:hAnsi="Arial" w:cs="Arial"/>
              </w:rPr>
              <w:t>,</w:t>
            </w:r>
          </w:p>
          <w:p w14:paraId="4A2227E7" w14:textId="77777777" w:rsidR="007101BA" w:rsidRPr="00916D38" w:rsidRDefault="00CF44BD" w:rsidP="007101BA">
            <w:pPr>
              <w:pStyle w:val="ListParagraph"/>
              <w:numPr>
                <w:ilvl w:val="0"/>
                <w:numId w:val="4"/>
              </w:numPr>
              <w:tabs>
                <w:tab w:val="clear" w:pos="851"/>
                <w:tab w:val="right" w:pos="319"/>
              </w:tabs>
              <w:spacing w:after="0"/>
              <w:ind w:left="36" w:firstLine="0"/>
              <w:rPr>
                <w:rFonts w:ascii="Arial" w:hAnsi="Arial" w:cs="Arial"/>
              </w:rPr>
            </w:pPr>
            <w:r w:rsidRPr="00916D38">
              <w:rPr>
                <w:rFonts w:ascii="Arial" w:hAnsi="Arial" w:cs="Arial"/>
              </w:rPr>
              <w:t xml:space="preserve">Filtrai dujų linijoms </w:t>
            </w:r>
            <w:r w:rsidR="000D793B" w:rsidRPr="00916D38">
              <w:rPr>
                <w:rFonts w:ascii="Arial" w:hAnsi="Arial" w:cs="Arial"/>
              </w:rPr>
              <w:t>2</w:t>
            </w:r>
            <w:r w:rsidR="006D09B5" w:rsidRPr="00916D38">
              <w:rPr>
                <w:rFonts w:ascii="Arial" w:hAnsi="Arial" w:cs="Arial"/>
              </w:rPr>
              <w:t xml:space="preserve"> </w:t>
            </w:r>
            <w:r w:rsidRPr="00916D38">
              <w:rPr>
                <w:rFonts w:ascii="Arial" w:hAnsi="Arial" w:cs="Arial"/>
              </w:rPr>
              <w:t>vnt</w:t>
            </w:r>
            <w:r w:rsidR="007101BA" w:rsidRPr="00916D38">
              <w:rPr>
                <w:rFonts w:ascii="Arial" w:hAnsi="Arial" w:cs="Arial"/>
              </w:rPr>
              <w:t>,</w:t>
            </w:r>
          </w:p>
          <w:p w14:paraId="1F8E8931" w14:textId="77777777" w:rsidR="0004784E" w:rsidRDefault="007101BA" w:rsidP="006B4A2F">
            <w:pPr>
              <w:pStyle w:val="ListParagraph"/>
              <w:numPr>
                <w:ilvl w:val="0"/>
                <w:numId w:val="4"/>
              </w:numPr>
              <w:tabs>
                <w:tab w:val="clear" w:pos="851"/>
                <w:tab w:val="right" w:pos="319"/>
              </w:tabs>
              <w:spacing w:after="0"/>
              <w:ind w:left="36" w:firstLine="0"/>
              <w:rPr>
                <w:rFonts w:ascii="Arial" w:hAnsi="Arial" w:cs="Arial"/>
              </w:rPr>
            </w:pPr>
            <w:r w:rsidRPr="00916D38">
              <w:rPr>
                <w:rFonts w:ascii="Arial" w:hAnsi="Arial" w:cs="Arial"/>
              </w:rPr>
              <w:t>Kvarcinis degimo vamzdis</w:t>
            </w:r>
            <w:r w:rsidR="00EC67C6" w:rsidRPr="00916D38">
              <w:rPr>
                <w:rFonts w:ascii="Arial" w:hAnsi="Arial" w:cs="Arial"/>
              </w:rPr>
              <w:t xml:space="preserve"> 1 vnt</w:t>
            </w:r>
            <w:r w:rsidRPr="00916D38">
              <w:rPr>
                <w:rFonts w:ascii="Arial" w:hAnsi="Arial" w:cs="Arial"/>
              </w:rPr>
              <w:t>.</w:t>
            </w:r>
          </w:p>
          <w:p w14:paraId="30A8DEEB" w14:textId="076BA348" w:rsidR="00FF3D84" w:rsidRPr="00916D38" w:rsidRDefault="00FF3D84" w:rsidP="00E471A7">
            <w:pPr>
              <w:pStyle w:val="ListParagraph"/>
              <w:tabs>
                <w:tab w:val="clear" w:pos="851"/>
                <w:tab w:val="right" w:pos="319"/>
              </w:tabs>
              <w:spacing w:after="0"/>
              <w:ind w:left="36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Kitas atsargines dalis reikia </w:t>
            </w:r>
            <w:r w:rsidR="00E471A7">
              <w:rPr>
                <w:rFonts w:ascii="Arial" w:hAnsi="Arial" w:cs="Arial"/>
              </w:rPr>
              <w:t>išvardinti</w:t>
            </w:r>
            <w:r>
              <w:rPr>
                <w:rFonts w:ascii="Arial" w:hAnsi="Arial" w:cs="Arial"/>
              </w:rPr>
              <w:t xml:space="preserve"> 5 lentelėje.</w:t>
            </w:r>
          </w:p>
        </w:tc>
        <w:tc>
          <w:tcPr>
            <w:tcW w:w="2695" w:type="dxa"/>
          </w:tcPr>
          <w:p w14:paraId="7E214D5F" w14:textId="77777777" w:rsidR="001962C7" w:rsidRPr="006B4A2F" w:rsidRDefault="001962C7" w:rsidP="001962C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0EBB44CF" w14:textId="5EA2388F" w:rsidTr="00FA5E59">
        <w:tc>
          <w:tcPr>
            <w:tcW w:w="1101" w:type="dxa"/>
          </w:tcPr>
          <w:p w14:paraId="1BD61A9C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10.</w:t>
            </w:r>
          </w:p>
        </w:tc>
        <w:tc>
          <w:tcPr>
            <w:tcW w:w="2863" w:type="dxa"/>
          </w:tcPr>
          <w:p w14:paraId="7FC78A31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Kompiuteris</w:t>
            </w:r>
          </w:p>
        </w:tc>
        <w:tc>
          <w:tcPr>
            <w:tcW w:w="3119" w:type="dxa"/>
          </w:tcPr>
          <w:p w14:paraId="250D6A7F" w14:textId="6711E1FE" w:rsidR="0085358A" w:rsidRPr="00916D38" w:rsidRDefault="0070533C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916D38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1060BA51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36C8A4C" w14:textId="69D86C45" w:rsidTr="00FA5E59">
        <w:tc>
          <w:tcPr>
            <w:tcW w:w="1101" w:type="dxa"/>
          </w:tcPr>
          <w:p w14:paraId="414B754B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11.</w:t>
            </w:r>
          </w:p>
        </w:tc>
        <w:tc>
          <w:tcPr>
            <w:tcW w:w="2863" w:type="dxa"/>
          </w:tcPr>
          <w:p w14:paraId="06DF8BA7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Spausdintuvas</w:t>
            </w:r>
          </w:p>
        </w:tc>
        <w:tc>
          <w:tcPr>
            <w:tcW w:w="3119" w:type="dxa"/>
          </w:tcPr>
          <w:p w14:paraId="48FD2B22" w14:textId="15B1186E" w:rsidR="0085358A" w:rsidRPr="00916D38" w:rsidRDefault="0070533C" w:rsidP="0085358A">
            <w:pPr>
              <w:spacing w:after="0"/>
              <w:ind w:firstLine="0"/>
              <w:rPr>
                <w:rFonts w:ascii="Arial" w:hAnsi="Arial" w:cs="Arial"/>
              </w:rPr>
            </w:pPr>
            <w:r w:rsidRPr="00916D38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2EBE91C6" w14:textId="77777777" w:rsidR="0085358A" w:rsidRPr="00A8127A" w:rsidRDefault="0085358A" w:rsidP="0085358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F3428C1" w14:textId="5FEB1253" w:rsidTr="00FA5E59">
        <w:tc>
          <w:tcPr>
            <w:tcW w:w="1101" w:type="dxa"/>
          </w:tcPr>
          <w:p w14:paraId="6602625E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12.</w:t>
            </w:r>
          </w:p>
        </w:tc>
        <w:tc>
          <w:tcPr>
            <w:tcW w:w="2863" w:type="dxa"/>
          </w:tcPr>
          <w:p w14:paraId="0484AB69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3119" w:type="dxa"/>
          </w:tcPr>
          <w:p w14:paraId="69A57C94" w14:textId="794ECAC4" w:rsidR="00101C4D" w:rsidRPr="00916D38" w:rsidRDefault="007101BA" w:rsidP="008C466C">
            <w:pPr>
              <w:spacing w:after="0"/>
              <w:ind w:firstLine="0"/>
              <w:rPr>
                <w:rFonts w:ascii="Arial" w:hAnsi="Arial" w:cs="Arial"/>
              </w:rPr>
            </w:pPr>
            <w:r w:rsidRPr="00916D38">
              <w:rPr>
                <w:rFonts w:ascii="Arial" w:hAnsi="Arial" w:cs="Arial"/>
              </w:rPr>
              <w:t>Dvi</w:t>
            </w:r>
            <w:r w:rsidR="00125ACB" w:rsidRPr="00916D38">
              <w:rPr>
                <w:rFonts w:ascii="Arial" w:hAnsi="Arial" w:cs="Arial"/>
              </w:rPr>
              <w:t xml:space="preserve"> s</w:t>
            </w:r>
            <w:r w:rsidR="00705285" w:rsidRPr="00916D38">
              <w:rPr>
                <w:rFonts w:ascii="Arial" w:hAnsi="Arial" w:cs="Arial"/>
              </w:rPr>
              <w:t>ertifikuotos medžiagos</w:t>
            </w:r>
            <w:r w:rsidR="006D09B5" w:rsidRPr="00916D38">
              <w:rPr>
                <w:rFonts w:ascii="Arial" w:hAnsi="Arial" w:cs="Arial"/>
              </w:rPr>
              <w:t xml:space="preserve"> </w:t>
            </w:r>
            <w:r w:rsidRPr="00916D38">
              <w:rPr>
                <w:rFonts w:ascii="Arial" w:hAnsi="Arial" w:cs="Arial"/>
              </w:rPr>
              <w:t>1</w:t>
            </w:r>
            <w:r w:rsidR="00101C4D" w:rsidRPr="00916D38">
              <w:rPr>
                <w:rFonts w:ascii="Arial" w:hAnsi="Arial" w:cs="Arial"/>
              </w:rPr>
              <w:t>0</w:t>
            </w:r>
            <w:r w:rsidR="00125ACB" w:rsidRPr="00916D38">
              <w:rPr>
                <w:rFonts w:ascii="Arial" w:hAnsi="Arial" w:cs="Arial"/>
              </w:rPr>
              <w:t xml:space="preserve"> L</w:t>
            </w:r>
            <w:r w:rsidR="00705285" w:rsidRPr="00916D38">
              <w:rPr>
                <w:rFonts w:ascii="Arial" w:hAnsi="Arial" w:cs="Arial"/>
              </w:rPr>
              <w:t xml:space="preserve"> </w:t>
            </w:r>
            <w:r w:rsidR="00916D38" w:rsidRPr="00916D38">
              <w:rPr>
                <w:rFonts w:ascii="Arial" w:hAnsi="Arial" w:cs="Arial"/>
              </w:rPr>
              <w:t>10 ltr cilindre su 2 ventiliais dujinei (gas) ir skystai (liquid) fazėms, su skystos fazės paėmimo nuo dugno vamzdeliu, pri</w:t>
            </w:r>
            <w:r w:rsidR="00916D38">
              <w:rPr>
                <w:rFonts w:ascii="Arial" w:hAnsi="Arial" w:cs="Arial"/>
              </w:rPr>
              <w:t>jungimas DIN1, kairinis sriegis</w:t>
            </w:r>
            <w:r w:rsidR="00125ACB" w:rsidRPr="00916D38">
              <w:rPr>
                <w:rFonts w:ascii="Arial" w:hAnsi="Arial" w:cs="Arial"/>
              </w:rPr>
              <w:t>:</w:t>
            </w:r>
          </w:p>
          <w:p w14:paraId="50850146" w14:textId="44CB4689" w:rsidR="00125ACB" w:rsidRPr="00916D38" w:rsidRDefault="00125ACB" w:rsidP="00125ACB">
            <w:pPr>
              <w:pStyle w:val="ListParagraph"/>
              <w:numPr>
                <w:ilvl w:val="0"/>
                <w:numId w:val="12"/>
              </w:numPr>
              <w:tabs>
                <w:tab w:val="clear" w:pos="851"/>
                <w:tab w:val="left" w:pos="316"/>
              </w:tabs>
              <w:spacing w:after="160" w:line="259" w:lineRule="auto"/>
              <w:ind w:left="32" w:firstLine="0"/>
              <w:jc w:val="left"/>
              <w:rPr>
                <w:rFonts w:ascii="Arial" w:hAnsi="Arial" w:cs="Arial"/>
              </w:rPr>
            </w:pPr>
            <w:r w:rsidRPr="00916D38">
              <w:rPr>
                <w:rFonts w:ascii="Arial" w:hAnsi="Arial" w:cs="Arial"/>
              </w:rPr>
              <w:t xml:space="preserve">5 </w:t>
            </w:r>
            <w:r w:rsidR="00EC67C6" w:rsidRPr="00916D38">
              <w:rPr>
                <w:rFonts w:ascii="Arial" w:hAnsi="Arial" w:cs="Arial"/>
              </w:rPr>
              <w:t>mg/kg sieros iš DMS, 50% propano, 50% n-butano</w:t>
            </w:r>
            <w:r w:rsidRPr="00916D38">
              <w:rPr>
                <w:rFonts w:ascii="Arial" w:hAnsi="Arial" w:cs="Arial"/>
              </w:rPr>
              <w:t xml:space="preserve">, </w:t>
            </w:r>
          </w:p>
          <w:p w14:paraId="70B086E6" w14:textId="24BBE05E" w:rsidR="0070533C" w:rsidRPr="00916D38" w:rsidRDefault="00EC67C6" w:rsidP="00916D38">
            <w:pPr>
              <w:pStyle w:val="ListParagraph"/>
              <w:numPr>
                <w:ilvl w:val="0"/>
                <w:numId w:val="12"/>
              </w:numPr>
              <w:tabs>
                <w:tab w:val="clear" w:pos="851"/>
                <w:tab w:val="left" w:pos="316"/>
              </w:tabs>
              <w:spacing w:after="160" w:line="259" w:lineRule="auto"/>
              <w:ind w:left="32" w:firstLine="0"/>
              <w:jc w:val="left"/>
              <w:rPr>
                <w:rFonts w:ascii="Arial" w:hAnsi="Arial" w:cs="Arial"/>
              </w:rPr>
            </w:pPr>
            <w:r w:rsidRPr="00916D38">
              <w:rPr>
                <w:rFonts w:ascii="Arial" w:hAnsi="Arial" w:cs="Arial"/>
              </w:rPr>
              <w:lastRenderedPageBreak/>
              <w:t>10 mg/kg sieros iš DMS, 50% propano, 50% n-butano.</w:t>
            </w:r>
          </w:p>
        </w:tc>
        <w:tc>
          <w:tcPr>
            <w:tcW w:w="2695" w:type="dxa"/>
          </w:tcPr>
          <w:p w14:paraId="582AD93C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8CA7A63" w14:textId="7EDCBFE4" w:rsidTr="00723A27">
        <w:tc>
          <w:tcPr>
            <w:tcW w:w="1101" w:type="dxa"/>
            <w:vMerge w:val="restart"/>
          </w:tcPr>
          <w:p w14:paraId="4F0C500D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13.</w:t>
            </w:r>
          </w:p>
        </w:tc>
        <w:tc>
          <w:tcPr>
            <w:tcW w:w="8677" w:type="dxa"/>
            <w:gridSpan w:val="3"/>
          </w:tcPr>
          <w:p w14:paraId="75BA79A6" w14:textId="7563F8C6" w:rsidR="0070533C" w:rsidRPr="00916D38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916D38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A8127A" w:rsidRPr="00A8127A" w14:paraId="4965E98C" w14:textId="0DD9BDD5" w:rsidTr="00FA5E59">
        <w:tc>
          <w:tcPr>
            <w:tcW w:w="1101" w:type="dxa"/>
            <w:vMerge/>
          </w:tcPr>
          <w:p w14:paraId="0AC6270C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ED4AD3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He</w:t>
            </w:r>
          </w:p>
        </w:tc>
        <w:tc>
          <w:tcPr>
            <w:tcW w:w="3119" w:type="dxa"/>
          </w:tcPr>
          <w:p w14:paraId="7006A146" w14:textId="5AC7BFE8" w:rsidR="0070533C" w:rsidRPr="00916D38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755456D6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05B99B08" w14:textId="3F94545E" w:rsidTr="00FA5E59">
        <w:tc>
          <w:tcPr>
            <w:tcW w:w="1101" w:type="dxa"/>
            <w:vMerge/>
          </w:tcPr>
          <w:p w14:paraId="65BD8815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31A80DF" w14:textId="17C1B86D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Ar</w:t>
            </w:r>
          </w:p>
        </w:tc>
        <w:tc>
          <w:tcPr>
            <w:tcW w:w="3119" w:type="dxa"/>
          </w:tcPr>
          <w:p w14:paraId="1ACEAC6D" w14:textId="3C1A094A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3875611B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B4B1752" w14:textId="0A1B232D" w:rsidTr="00FA5E59">
        <w:tc>
          <w:tcPr>
            <w:tcW w:w="1101" w:type="dxa"/>
            <w:vMerge/>
          </w:tcPr>
          <w:p w14:paraId="3C7D35AF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A8141C2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H2</w:t>
            </w:r>
          </w:p>
        </w:tc>
        <w:tc>
          <w:tcPr>
            <w:tcW w:w="3119" w:type="dxa"/>
          </w:tcPr>
          <w:p w14:paraId="3BC47862" w14:textId="4DE33439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4E212B12" w14:textId="77777777" w:rsidR="00101C4D" w:rsidRPr="00A8127A" w:rsidRDefault="00101C4D" w:rsidP="00101C4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133EA06" w14:textId="697E3471" w:rsidTr="00FA5E59">
        <w:tc>
          <w:tcPr>
            <w:tcW w:w="1101" w:type="dxa"/>
            <w:vMerge/>
          </w:tcPr>
          <w:p w14:paraId="0ACAAF2F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1CAF646F" w14:textId="4E394F58" w:rsidR="0070533C" w:rsidRPr="00A8127A" w:rsidRDefault="0000376D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Oras</w:t>
            </w:r>
          </w:p>
        </w:tc>
        <w:tc>
          <w:tcPr>
            <w:tcW w:w="3119" w:type="dxa"/>
          </w:tcPr>
          <w:p w14:paraId="0FACBF4F" w14:textId="20574E78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29AECA4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2B0DDD0A" w14:textId="319245CE" w:rsidTr="00723A27">
        <w:tc>
          <w:tcPr>
            <w:tcW w:w="1101" w:type="dxa"/>
            <w:vMerge w:val="restart"/>
          </w:tcPr>
          <w:p w14:paraId="6FA5EE7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14.</w:t>
            </w:r>
          </w:p>
        </w:tc>
        <w:tc>
          <w:tcPr>
            <w:tcW w:w="8677" w:type="dxa"/>
            <w:gridSpan w:val="3"/>
          </w:tcPr>
          <w:p w14:paraId="538CC507" w14:textId="2B2EF334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A8127A" w:rsidRPr="00A8127A" w14:paraId="2AF1FDB3" w14:textId="5A6F8B89" w:rsidTr="00FA5E59">
        <w:tc>
          <w:tcPr>
            <w:tcW w:w="1101" w:type="dxa"/>
            <w:vMerge/>
          </w:tcPr>
          <w:p w14:paraId="4DE595CF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7BB1037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3119" w:type="dxa"/>
            <w:vAlign w:val="center"/>
          </w:tcPr>
          <w:p w14:paraId="50DF8B5B" w14:textId="0346C148" w:rsidR="0070533C" w:rsidRPr="00A8127A" w:rsidRDefault="003C76FD" w:rsidP="003C76FD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0448F97D" w14:textId="77777777" w:rsidR="0070533C" w:rsidRPr="00A8127A" w:rsidRDefault="0070533C" w:rsidP="0070533C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A8127A" w:rsidRPr="00A8127A" w14:paraId="2B10B054" w14:textId="7E97E767" w:rsidTr="00FA5E59">
        <w:tc>
          <w:tcPr>
            <w:tcW w:w="1101" w:type="dxa"/>
            <w:vMerge/>
          </w:tcPr>
          <w:p w14:paraId="209E752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7A000FD5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Skystiems produktams</w:t>
            </w:r>
          </w:p>
        </w:tc>
        <w:tc>
          <w:tcPr>
            <w:tcW w:w="3119" w:type="dxa"/>
          </w:tcPr>
          <w:p w14:paraId="6F6C5BF5" w14:textId="499AE938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2495670F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55BC1B6C" w14:textId="129F820B" w:rsidTr="00FA5E59">
        <w:tc>
          <w:tcPr>
            <w:tcW w:w="1101" w:type="dxa"/>
            <w:vMerge/>
          </w:tcPr>
          <w:p w14:paraId="3A4956C4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A926549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3119" w:type="dxa"/>
          </w:tcPr>
          <w:p w14:paraId="4D447151" w14:textId="7B426338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0C4CA07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F5AB3B6" w14:textId="72B3A441" w:rsidTr="00FA5E59">
        <w:tc>
          <w:tcPr>
            <w:tcW w:w="1101" w:type="dxa"/>
            <w:vMerge/>
          </w:tcPr>
          <w:p w14:paraId="2C74E6C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1BC5893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Kiti [nurodyti]</w:t>
            </w:r>
          </w:p>
        </w:tc>
        <w:tc>
          <w:tcPr>
            <w:tcW w:w="3119" w:type="dxa"/>
          </w:tcPr>
          <w:p w14:paraId="042E4D5E" w14:textId="6DD602C3" w:rsidR="0070533C" w:rsidRPr="00A8127A" w:rsidRDefault="00E47587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70B13AF6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4909040" w14:textId="5A2FD831" w:rsidTr="00723A27">
        <w:tc>
          <w:tcPr>
            <w:tcW w:w="1101" w:type="dxa"/>
            <w:vMerge w:val="restart"/>
          </w:tcPr>
          <w:p w14:paraId="55AD3F88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15.</w:t>
            </w:r>
          </w:p>
        </w:tc>
        <w:tc>
          <w:tcPr>
            <w:tcW w:w="8677" w:type="dxa"/>
            <w:gridSpan w:val="3"/>
          </w:tcPr>
          <w:p w14:paraId="7885AE22" w14:textId="35AEA4B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A8127A" w:rsidRPr="00A8127A" w14:paraId="3440FC25" w14:textId="3B76427E" w:rsidTr="00FA5E59">
        <w:tc>
          <w:tcPr>
            <w:tcW w:w="1101" w:type="dxa"/>
            <w:vMerge/>
          </w:tcPr>
          <w:p w14:paraId="08FA92F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FE3B0B2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Homogenizatorius</w:t>
            </w:r>
          </w:p>
        </w:tc>
        <w:tc>
          <w:tcPr>
            <w:tcW w:w="3119" w:type="dxa"/>
          </w:tcPr>
          <w:p w14:paraId="2CFE5649" w14:textId="60C0BC67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42E1A43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4E004AA" w14:textId="656637B5" w:rsidTr="00FA5E59">
        <w:tc>
          <w:tcPr>
            <w:tcW w:w="1101" w:type="dxa"/>
            <w:vMerge/>
          </w:tcPr>
          <w:p w14:paraId="3C15F82D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31DE9CEE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Purtytuvas</w:t>
            </w:r>
          </w:p>
        </w:tc>
        <w:tc>
          <w:tcPr>
            <w:tcW w:w="3119" w:type="dxa"/>
          </w:tcPr>
          <w:p w14:paraId="44373459" w14:textId="1C7D41B6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1D74178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2DA14FB" w14:textId="09B6C0A1" w:rsidTr="00FA5E59">
        <w:tc>
          <w:tcPr>
            <w:tcW w:w="1101" w:type="dxa"/>
            <w:vMerge/>
          </w:tcPr>
          <w:p w14:paraId="711FA86D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68D400D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Kita [nurodyti]</w:t>
            </w:r>
          </w:p>
        </w:tc>
        <w:tc>
          <w:tcPr>
            <w:tcW w:w="3119" w:type="dxa"/>
          </w:tcPr>
          <w:p w14:paraId="53DF26A3" w14:textId="2F257226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43089144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342044AC" w14:textId="3AB9C10F" w:rsidTr="00723A27">
        <w:tc>
          <w:tcPr>
            <w:tcW w:w="1101" w:type="dxa"/>
            <w:vMerge w:val="restart"/>
          </w:tcPr>
          <w:p w14:paraId="7363ABE2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16.</w:t>
            </w:r>
          </w:p>
        </w:tc>
        <w:tc>
          <w:tcPr>
            <w:tcW w:w="8677" w:type="dxa"/>
            <w:gridSpan w:val="3"/>
          </w:tcPr>
          <w:p w14:paraId="033030BF" w14:textId="37C30485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Svarstyklės:</w:t>
            </w:r>
          </w:p>
        </w:tc>
      </w:tr>
      <w:tr w:rsidR="00A8127A" w:rsidRPr="00A8127A" w14:paraId="4C438CA1" w14:textId="6ACAD01F" w:rsidTr="00FA5E59">
        <w:tc>
          <w:tcPr>
            <w:tcW w:w="1101" w:type="dxa"/>
            <w:vMerge/>
          </w:tcPr>
          <w:p w14:paraId="54F749C2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DD5781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Mikro analitinės</w:t>
            </w:r>
          </w:p>
        </w:tc>
        <w:tc>
          <w:tcPr>
            <w:tcW w:w="3119" w:type="dxa"/>
          </w:tcPr>
          <w:p w14:paraId="716BB675" w14:textId="5C50925B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019F331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4569C742" w14:textId="5377030B" w:rsidTr="00FA5E59">
        <w:tc>
          <w:tcPr>
            <w:tcW w:w="1101" w:type="dxa"/>
            <w:vMerge/>
          </w:tcPr>
          <w:p w14:paraId="5676EC8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2B5BFFE9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Analitinės</w:t>
            </w:r>
          </w:p>
        </w:tc>
        <w:tc>
          <w:tcPr>
            <w:tcW w:w="3119" w:type="dxa"/>
          </w:tcPr>
          <w:p w14:paraId="03754878" w14:textId="71DE481F" w:rsidR="0070533C" w:rsidRPr="00A8127A" w:rsidRDefault="00CF44BD" w:rsidP="003C76FD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17BC9E1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05F39F8A" w14:textId="3A0A4056" w:rsidTr="00FA5E59">
        <w:tc>
          <w:tcPr>
            <w:tcW w:w="1101" w:type="dxa"/>
            <w:vMerge/>
          </w:tcPr>
          <w:p w14:paraId="060E1A8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61B6D13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Techninės</w:t>
            </w:r>
          </w:p>
        </w:tc>
        <w:tc>
          <w:tcPr>
            <w:tcW w:w="3119" w:type="dxa"/>
          </w:tcPr>
          <w:p w14:paraId="4534642B" w14:textId="4F15D213" w:rsidR="0070533C" w:rsidRPr="00A8127A" w:rsidRDefault="003C76FD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3652E48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41C88F25" w14:textId="25150AB9" w:rsidTr="00FA5E59">
        <w:tc>
          <w:tcPr>
            <w:tcW w:w="1101" w:type="dxa"/>
            <w:vMerge/>
          </w:tcPr>
          <w:p w14:paraId="6E3C2368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1427486A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Kitos [nurodyti]</w:t>
            </w:r>
          </w:p>
        </w:tc>
        <w:tc>
          <w:tcPr>
            <w:tcW w:w="3119" w:type="dxa"/>
          </w:tcPr>
          <w:p w14:paraId="4211D942" w14:textId="5E7485D3" w:rsidR="0070533C" w:rsidRPr="00A8127A" w:rsidRDefault="008C466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3349173A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E7307BE" w14:textId="160CD281" w:rsidTr="00723A27">
        <w:tc>
          <w:tcPr>
            <w:tcW w:w="1101" w:type="dxa"/>
            <w:vMerge w:val="restart"/>
          </w:tcPr>
          <w:p w14:paraId="462853EF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17.</w:t>
            </w:r>
          </w:p>
        </w:tc>
        <w:tc>
          <w:tcPr>
            <w:tcW w:w="8677" w:type="dxa"/>
            <w:gridSpan w:val="3"/>
          </w:tcPr>
          <w:p w14:paraId="04F46ED1" w14:textId="2A52AE96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A8127A">
              <w:rPr>
                <w:rFonts w:ascii="Arial" w:hAnsi="Arial" w:cs="Arial"/>
                <w:b/>
              </w:rPr>
              <w:t>Įrangos dydis:</w:t>
            </w:r>
          </w:p>
        </w:tc>
      </w:tr>
      <w:tr w:rsidR="00A8127A" w:rsidRPr="00A8127A" w14:paraId="04BF721B" w14:textId="304BF422" w:rsidTr="00FA5E59">
        <w:tc>
          <w:tcPr>
            <w:tcW w:w="1101" w:type="dxa"/>
            <w:vMerge/>
          </w:tcPr>
          <w:p w14:paraId="1DFD0940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F588E3B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Aukštis</w:t>
            </w:r>
          </w:p>
        </w:tc>
        <w:tc>
          <w:tcPr>
            <w:tcW w:w="3119" w:type="dxa"/>
          </w:tcPr>
          <w:p w14:paraId="535526D4" w14:textId="780C65A6" w:rsidR="0070533C" w:rsidRPr="00A8127A" w:rsidRDefault="00CF44BD" w:rsidP="00701BB4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6CE19CA2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66432E52" w14:textId="2642DC5A" w:rsidTr="00FA5E59">
        <w:tc>
          <w:tcPr>
            <w:tcW w:w="1101" w:type="dxa"/>
            <w:vMerge/>
          </w:tcPr>
          <w:p w14:paraId="3F89162E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0924A82C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Plotis</w:t>
            </w:r>
          </w:p>
        </w:tc>
        <w:tc>
          <w:tcPr>
            <w:tcW w:w="3119" w:type="dxa"/>
          </w:tcPr>
          <w:p w14:paraId="5E546212" w14:textId="7728CE65" w:rsidR="0070533C" w:rsidRPr="00A8127A" w:rsidRDefault="00CF44BD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6E0C38F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74D0D800" w14:textId="65F163FE" w:rsidTr="00FA5E59">
        <w:tc>
          <w:tcPr>
            <w:tcW w:w="1101" w:type="dxa"/>
            <w:vMerge/>
          </w:tcPr>
          <w:p w14:paraId="3A54DB34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46A2471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Gylis</w:t>
            </w:r>
          </w:p>
        </w:tc>
        <w:tc>
          <w:tcPr>
            <w:tcW w:w="3119" w:type="dxa"/>
          </w:tcPr>
          <w:p w14:paraId="5704F8FD" w14:textId="397F456F" w:rsidR="0070533C" w:rsidRPr="00A8127A" w:rsidRDefault="00CF44BD" w:rsidP="00701BB4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x</w:t>
            </w:r>
          </w:p>
        </w:tc>
        <w:tc>
          <w:tcPr>
            <w:tcW w:w="2695" w:type="dxa"/>
          </w:tcPr>
          <w:p w14:paraId="7895FD95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A8127A" w:rsidRPr="00A8127A" w14:paraId="13D7E600" w14:textId="2D2E3611" w:rsidTr="00FA5E59">
        <w:tc>
          <w:tcPr>
            <w:tcW w:w="1101" w:type="dxa"/>
          </w:tcPr>
          <w:p w14:paraId="0AFB6CE4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18.</w:t>
            </w:r>
          </w:p>
        </w:tc>
        <w:tc>
          <w:tcPr>
            <w:tcW w:w="2863" w:type="dxa"/>
          </w:tcPr>
          <w:p w14:paraId="6A8D2817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  <w:r w:rsidRPr="00A8127A">
              <w:rPr>
                <w:rFonts w:ascii="Arial" w:hAnsi="Arial" w:cs="Arial"/>
              </w:rPr>
              <w:t>Kita [Nurodyti]</w:t>
            </w:r>
          </w:p>
        </w:tc>
        <w:tc>
          <w:tcPr>
            <w:tcW w:w="3119" w:type="dxa"/>
          </w:tcPr>
          <w:p w14:paraId="4447DC36" w14:textId="56715D0D" w:rsidR="0070533C" w:rsidRPr="00A8127A" w:rsidRDefault="0070533C" w:rsidP="003C76FD">
            <w:pPr>
              <w:tabs>
                <w:tab w:val="clear" w:pos="851"/>
                <w:tab w:val="left" w:pos="30"/>
              </w:tabs>
              <w:spacing w:after="0"/>
              <w:ind w:left="30" w:firstLine="0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0DCE43E" w14:textId="77777777" w:rsidR="0070533C" w:rsidRPr="00A8127A" w:rsidRDefault="0070533C" w:rsidP="0070533C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4E0EA5B0" w14:textId="6FAD8D32" w:rsidR="0006767D" w:rsidRPr="00B941FD" w:rsidRDefault="0006767D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22F72C47" w14:textId="779F37D2" w:rsidR="0006767D" w:rsidRPr="00E91909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91909">
        <w:rPr>
          <w:rFonts w:ascii="Arial" w:hAnsi="Arial" w:cs="Arial"/>
          <w:i/>
        </w:rPr>
        <w:t>3</w:t>
      </w:r>
      <w:r w:rsidR="0006767D" w:rsidRPr="00E91909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EF098F">
              <w:rPr>
                <w:rFonts w:ascii="Arial" w:hAnsi="Arial" w:cs="Arial"/>
                <w:color w:val="000000"/>
                <w:lang w:val="en-US"/>
              </w:rPr>
              <w:t>)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Patvirtinkite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 xml:space="preserve">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A3A7A6C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EF098F" w:rsidRDefault="00891EEA" w:rsidP="0006767D">
      <w:pPr>
        <w:jc w:val="right"/>
        <w:rPr>
          <w:rFonts w:ascii="Arial" w:hAnsi="Arial" w:cs="Arial"/>
          <w:i/>
          <w:lang w:val="en-US"/>
        </w:rPr>
      </w:pPr>
      <w:r w:rsidRPr="00EF098F">
        <w:rPr>
          <w:rFonts w:ascii="Arial" w:hAnsi="Arial" w:cs="Arial"/>
          <w:i/>
        </w:rPr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54A17889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vnt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4C2C13E9" w14:textId="77777777" w:rsidR="0006767D" w:rsidRPr="00720FE3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2C1439D8" w14:textId="56242DEC" w:rsidR="00EF098F" w:rsidRDefault="00EF098F" w:rsidP="00EF098F">
      <w:pPr>
        <w:spacing w:after="0"/>
        <w:rPr>
          <w:rFonts w:ascii="Arial" w:hAnsi="Arial" w:cs="Arial"/>
        </w:rPr>
      </w:pPr>
    </w:p>
    <w:sectPr w:rsidR="00EF098F" w:rsidSect="0006767D">
      <w:footerReference w:type="default" r:id="rId8"/>
      <w:pgSz w:w="11906" w:h="16838"/>
      <w:pgMar w:top="1276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EF75E" w14:textId="77777777" w:rsidR="002A22A3" w:rsidRDefault="002A22A3" w:rsidP="0006767D">
      <w:pPr>
        <w:spacing w:after="0"/>
      </w:pPr>
      <w:r>
        <w:separator/>
      </w:r>
    </w:p>
  </w:endnote>
  <w:endnote w:type="continuationSeparator" w:id="0">
    <w:p w14:paraId="61DCBBA8" w14:textId="77777777" w:rsidR="002A22A3" w:rsidRDefault="002A22A3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41CD588C" w:rsidR="00CE18E0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954F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954F1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CE18E0" w:rsidRDefault="00CE18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18396" w14:textId="77777777" w:rsidR="002A22A3" w:rsidRDefault="002A22A3" w:rsidP="0006767D">
      <w:pPr>
        <w:spacing w:after="0"/>
      </w:pPr>
      <w:r>
        <w:separator/>
      </w:r>
    </w:p>
  </w:footnote>
  <w:footnote w:type="continuationSeparator" w:id="0">
    <w:p w14:paraId="5FE1E673" w14:textId="77777777" w:rsidR="002A22A3" w:rsidRDefault="002A22A3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031C"/>
    <w:multiLevelType w:val="hybridMultilevel"/>
    <w:tmpl w:val="E42AD83A"/>
    <w:lvl w:ilvl="0" w:tplc="29E82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6D4"/>
    <w:multiLevelType w:val="hybridMultilevel"/>
    <w:tmpl w:val="E126FB1C"/>
    <w:lvl w:ilvl="0" w:tplc="80B067EA">
      <w:numFmt w:val="bullet"/>
      <w:lvlText w:val="—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05"/>
    <w:multiLevelType w:val="hybridMultilevel"/>
    <w:tmpl w:val="FD44C668"/>
    <w:lvl w:ilvl="0" w:tplc="C94AA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78AF"/>
    <w:multiLevelType w:val="multilevel"/>
    <w:tmpl w:val="47C47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47B53"/>
    <w:multiLevelType w:val="hybridMultilevel"/>
    <w:tmpl w:val="CFEAC54A"/>
    <w:lvl w:ilvl="0" w:tplc="5D0AA0AE">
      <w:start w:val="20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953B2"/>
    <w:multiLevelType w:val="hybridMultilevel"/>
    <w:tmpl w:val="3E9AE48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84747"/>
    <w:multiLevelType w:val="hybridMultilevel"/>
    <w:tmpl w:val="7BBA1828"/>
    <w:lvl w:ilvl="0" w:tplc="FCFE2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40A0E"/>
    <w:multiLevelType w:val="hybridMultilevel"/>
    <w:tmpl w:val="E42AD83A"/>
    <w:lvl w:ilvl="0" w:tplc="29E82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55CE9"/>
    <w:multiLevelType w:val="hybridMultilevel"/>
    <w:tmpl w:val="270C61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C502E"/>
    <w:multiLevelType w:val="hybridMultilevel"/>
    <w:tmpl w:val="88603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3731B"/>
    <w:multiLevelType w:val="multilevel"/>
    <w:tmpl w:val="52E0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6D37FF"/>
    <w:multiLevelType w:val="hybridMultilevel"/>
    <w:tmpl w:val="4BA21050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87C4F4B"/>
    <w:multiLevelType w:val="hybridMultilevel"/>
    <w:tmpl w:val="D76AB28E"/>
    <w:lvl w:ilvl="0" w:tplc="C7C2EE4C">
      <w:numFmt w:val="bullet"/>
      <w:lvlText w:val="•"/>
      <w:lvlJc w:val="left"/>
      <w:pPr>
        <w:ind w:left="1992" w:hanging="1425"/>
      </w:pPr>
      <w:rPr>
        <w:rFonts w:ascii="Arial" w:eastAsia="Times New Roman" w:hAnsi="Arial" w:cs="Arial" w:hint="default"/>
      </w:rPr>
    </w:lvl>
    <w:lvl w:ilvl="1" w:tplc="602C05E4">
      <w:numFmt w:val="bullet"/>
      <w:lvlText w:val="·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BE359F0"/>
    <w:multiLevelType w:val="hybridMultilevel"/>
    <w:tmpl w:val="4BECF95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4027D"/>
    <w:multiLevelType w:val="hybridMultilevel"/>
    <w:tmpl w:val="4BA21050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56051865">
    <w:abstractNumId w:val="8"/>
  </w:num>
  <w:num w:numId="2" w16cid:durableId="297608110">
    <w:abstractNumId w:val="6"/>
  </w:num>
  <w:num w:numId="3" w16cid:durableId="1471551335">
    <w:abstractNumId w:val="7"/>
  </w:num>
  <w:num w:numId="4" w16cid:durableId="1595942276">
    <w:abstractNumId w:val="0"/>
  </w:num>
  <w:num w:numId="5" w16cid:durableId="1773430610">
    <w:abstractNumId w:val="14"/>
  </w:num>
  <w:num w:numId="6" w16cid:durableId="625114386">
    <w:abstractNumId w:val="12"/>
  </w:num>
  <w:num w:numId="7" w16cid:durableId="1640720966">
    <w:abstractNumId w:val="11"/>
  </w:num>
  <w:num w:numId="8" w16cid:durableId="135802368">
    <w:abstractNumId w:val="2"/>
  </w:num>
  <w:num w:numId="9" w16cid:durableId="1237202784">
    <w:abstractNumId w:val="5"/>
  </w:num>
  <w:num w:numId="10" w16cid:durableId="193618351">
    <w:abstractNumId w:val="1"/>
  </w:num>
  <w:num w:numId="11" w16cid:durableId="234169704">
    <w:abstractNumId w:val="13"/>
  </w:num>
  <w:num w:numId="12" w16cid:durableId="50232122">
    <w:abstractNumId w:val="9"/>
  </w:num>
  <w:num w:numId="13" w16cid:durableId="1105736068">
    <w:abstractNumId w:val="4"/>
  </w:num>
  <w:num w:numId="14" w16cid:durableId="520974585">
    <w:abstractNumId w:val="10"/>
  </w:num>
  <w:num w:numId="15" w16cid:durableId="1266768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0376D"/>
    <w:rsid w:val="00026BF3"/>
    <w:rsid w:val="00026F71"/>
    <w:rsid w:val="0004784E"/>
    <w:rsid w:val="0006767D"/>
    <w:rsid w:val="000920E0"/>
    <w:rsid w:val="000941CF"/>
    <w:rsid w:val="000A2137"/>
    <w:rsid w:val="000D65D1"/>
    <w:rsid w:val="000D793B"/>
    <w:rsid w:val="000E4B3D"/>
    <w:rsid w:val="00101C4D"/>
    <w:rsid w:val="00125ACB"/>
    <w:rsid w:val="00127C88"/>
    <w:rsid w:val="00154351"/>
    <w:rsid w:val="00176B77"/>
    <w:rsid w:val="00182CB3"/>
    <w:rsid w:val="001962C7"/>
    <w:rsid w:val="001A1A62"/>
    <w:rsid w:val="001A4DD6"/>
    <w:rsid w:val="001D78DC"/>
    <w:rsid w:val="00225472"/>
    <w:rsid w:val="00231C96"/>
    <w:rsid w:val="00241EAD"/>
    <w:rsid w:val="002429FF"/>
    <w:rsid w:val="002571CF"/>
    <w:rsid w:val="00257C8D"/>
    <w:rsid w:val="0026774F"/>
    <w:rsid w:val="0027649A"/>
    <w:rsid w:val="0029630E"/>
    <w:rsid w:val="002A22A3"/>
    <w:rsid w:val="002E6DC8"/>
    <w:rsid w:val="002F29D7"/>
    <w:rsid w:val="002F62D9"/>
    <w:rsid w:val="00300146"/>
    <w:rsid w:val="003262FB"/>
    <w:rsid w:val="00350553"/>
    <w:rsid w:val="00352211"/>
    <w:rsid w:val="003C260B"/>
    <w:rsid w:val="003C76FD"/>
    <w:rsid w:val="003D4FDC"/>
    <w:rsid w:val="003D6366"/>
    <w:rsid w:val="003E6FC5"/>
    <w:rsid w:val="00410225"/>
    <w:rsid w:val="00412B85"/>
    <w:rsid w:val="00414489"/>
    <w:rsid w:val="00432BD9"/>
    <w:rsid w:val="00445526"/>
    <w:rsid w:val="00450AB9"/>
    <w:rsid w:val="00464317"/>
    <w:rsid w:val="00470C4B"/>
    <w:rsid w:val="004C422B"/>
    <w:rsid w:val="004D4C5B"/>
    <w:rsid w:val="004E15BE"/>
    <w:rsid w:val="00501C9A"/>
    <w:rsid w:val="00511780"/>
    <w:rsid w:val="005148FB"/>
    <w:rsid w:val="005231EE"/>
    <w:rsid w:val="00545BF8"/>
    <w:rsid w:val="0056583F"/>
    <w:rsid w:val="005763A1"/>
    <w:rsid w:val="00596967"/>
    <w:rsid w:val="005B0E65"/>
    <w:rsid w:val="005B60B7"/>
    <w:rsid w:val="005B64B2"/>
    <w:rsid w:val="005D226A"/>
    <w:rsid w:val="005E0F4C"/>
    <w:rsid w:val="005E78CF"/>
    <w:rsid w:val="005F6AE3"/>
    <w:rsid w:val="00615CE7"/>
    <w:rsid w:val="006639C6"/>
    <w:rsid w:val="00685A92"/>
    <w:rsid w:val="006A5ED5"/>
    <w:rsid w:val="006B4A2F"/>
    <w:rsid w:val="006D09B5"/>
    <w:rsid w:val="006E2F80"/>
    <w:rsid w:val="00701BB4"/>
    <w:rsid w:val="00704E5E"/>
    <w:rsid w:val="00705285"/>
    <w:rsid w:val="0070533C"/>
    <w:rsid w:val="007101BA"/>
    <w:rsid w:val="00720FE3"/>
    <w:rsid w:val="00723A27"/>
    <w:rsid w:val="007466F3"/>
    <w:rsid w:val="00757DCB"/>
    <w:rsid w:val="007C43E9"/>
    <w:rsid w:val="007E6C83"/>
    <w:rsid w:val="007F1660"/>
    <w:rsid w:val="007F4B9F"/>
    <w:rsid w:val="00801314"/>
    <w:rsid w:val="00830B02"/>
    <w:rsid w:val="00846FF8"/>
    <w:rsid w:val="00850A4D"/>
    <w:rsid w:val="0085358A"/>
    <w:rsid w:val="008547DB"/>
    <w:rsid w:val="008611EB"/>
    <w:rsid w:val="00891EEA"/>
    <w:rsid w:val="00894B5F"/>
    <w:rsid w:val="00895A58"/>
    <w:rsid w:val="008A3F8F"/>
    <w:rsid w:val="008C0D43"/>
    <w:rsid w:val="008C466C"/>
    <w:rsid w:val="008C636F"/>
    <w:rsid w:val="00901F7D"/>
    <w:rsid w:val="00907430"/>
    <w:rsid w:val="00916D38"/>
    <w:rsid w:val="00927C5B"/>
    <w:rsid w:val="00953339"/>
    <w:rsid w:val="00972614"/>
    <w:rsid w:val="00983CDB"/>
    <w:rsid w:val="009847D1"/>
    <w:rsid w:val="00986579"/>
    <w:rsid w:val="009954F1"/>
    <w:rsid w:val="009A4692"/>
    <w:rsid w:val="009B7518"/>
    <w:rsid w:val="009F1472"/>
    <w:rsid w:val="00A33796"/>
    <w:rsid w:val="00A572E9"/>
    <w:rsid w:val="00A8127A"/>
    <w:rsid w:val="00A95269"/>
    <w:rsid w:val="00A964A8"/>
    <w:rsid w:val="00AC16BD"/>
    <w:rsid w:val="00AD01AB"/>
    <w:rsid w:val="00AE0AB8"/>
    <w:rsid w:val="00AE5189"/>
    <w:rsid w:val="00AF03E7"/>
    <w:rsid w:val="00B36E88"/>
    <w:rsid w:val="00B941FD"/>
    <w:rsid w:val="00BB0E0B"/>
    <w:rsid w:val="00BC59C2"/>
    <w:rsid w:val="00C47F8A"/>
    <w:rsid w:val="00C76AC1"/>
    <w:rsid w:val="00C76B49"/>
    <w:rsid w:val="00C92EFF"/>
    <w:rsid w:val="00C935D7"/>
    <w:rsid w:val="00CA7EAA"/>
    <w:rsid w:val="00CB1F0E"/>
    <w:rsid w:val="00CB503B"/>
    <w:rsid w:val="00CC2312"/>
    <w:rsid w:val="00CD392E"/>
    <w:rsid w:val="00CE18E0"/>
    <w:rsid w:val="00CF44BD"/>
    <w:rsid w:val="00CF4F34"/>
    <w:rsid w:val="00D147F0"/>
    <w:rsid w:val="00D40422"/>
    <w:rsid w:val="00D63036"/>
    <w:rsid w:val="00DA3900"/>
    <w:rsid w:val="00DD7946"/>
    <w:rsid w:val="00DE7348"/>
    <w:rsid w:val="00E07BEC"/>
    <w:rsid w:val="00E133FD"/>
    <w:rsid w:val="00E469C2"/>
    <w:rsid w:val="00E46A5F"/>
    <w:rsid w:val="00E471A7"/>
    <w:rsid w:val="00E47587"/>
    <w:rsid w:val="00E83706"/>
    <w:rsid w:val="00E91909"/>
    <w:rsid w:val="00E95EDF"/>
    <w:rsid w:val="00EC67C6"/>
    <w:rsid w:val="00ED64EE"/>
    <w:rsid w:val="00ED70E8"/>
    <w:rsid w:val="00EE3B23"/>
    <w:rsid w:val="00EF098F"/>
    <w:rsid w:val="00EF18B7"/>
    <w:rsid w:val="00F2508C"/>
    <w:rsid w:val="00F813AD"/>
    <w:rsid w:val="00FA5E59"/>
    <w:rsid w:val="00FA6005"/>
    <w:rsid w:val="00FA6C7C"/>
    <w:rsid w:val="00FD10BA"/>
    <w:rsid w:val="00FF3D84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53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0F376-E2AC-45F1-8B6E-69FBE6E9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4336</Words>
  <Characters>2473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4</cp:revision>
  <cp:lastPrinted>2026-01-23T08:40:00Z</cp:lastPrinted>
  <dcterms:created xsi:type="dcterms:W3CDTF">2026-02-01T15:21:00Z</dcterms:created>
  <dcterms:modified xsi:type="dcterms:W3CDTF">2026-02-06T08:46:00Z</dcterms:modified>
</cp:coreProperties>
</file>